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178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0"/>
      </w:tblGrid>
      <w:tr w:rsidR="00036185" w:rsidTr="00803E46">
        <w:tc>
          <w:tcPr>
            <w:tcW w:w="11780" w:type="dxa"/>
            <w:vAlign w:val="center"/>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6"/>
              <w:gridCol w:w="591"/>
              <w:gridCol w:w="524"/>
              <w:gridCol w:w="503"/>
            </w:tblGrid>
            <w:tr w:rsidR="00036185" w:rsidTr="00803E46">
              <w:trPr>
                <w:trHeight w:val="1490"/>
              </w:trPr>
              <w:tc>
                <w:tcPr>
                  <w:tcW w:w="1878" w:type="dxa"/>
                  <w:vAlign w:val="center"/>
                </w:tcPr>
                <w:p w:rsidR="00036185" w:rsidRDefault="00036185" w:rsidP="00803E46">
                  <w:pPr>
                    <w:jc w:val="center"/>
                  </w:pPr>
                  <w:bookmarkStart w:id="0" w:name="_GoBack"/>
                  <w:bookmarkEnd w:id="0"/>
                  <w:r>
                    <w:rPr>
                      <w:noProof/>
                      <w:lang w:eastAsia="fr-FR"/>
                    </w:rPr>
                    <w:drawing>
                      <wp:inline distT="0" distB="0" distL="0" distR="0" wp14:anchorId="6D3E183E" wp14:editId="023503DB">
                        <wp:extent cx="6179127" cy="1148301"/>
                        <wp:effectExtent l="0" t="0" r="0" b="0"/>
                        <wp:docPr id="8" name="Image 8" descr="D:\EGC\3_ValOrPRO\ValorPRO\Bandeau_Carte_Sites_LogosPartenaires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GC\3_ValOrPRO\ValorPRO\Bandeau_Carte_Sites_LogosPartenaires_201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9322" cy="1148337"/>
                                </a:xfrm>
                                <a:prstGeom prst="rect">
                                  <a:avLst/>
                                </a:prstGeom>
                                <a:noFill/>
                                <a:ln>
                                  <a:noFill/>
                                </a:ln>
                              </pic:spPr>
                            </pic:pic>
                          </a:graphicData>
                        </a:graphic>
                      </wp:inline>
                    </w:drawing>
                  </w:r>
                </w:p>
              </w:tc>
              <w:tc>
                <w:tcPr>
                  <w:tcW w:w="2900" w:type="dxa"/>
                  <w:vAlign w:val="center"/>
                </w:tcPr>
                <w:p w:rsidR="00036185" w:rsidRDefault="00036185" w:rsidP="00803E46">
                  <w:pPr>
                    <w:jc w:val="center"/>
                  </w:pPr>
                </w:p>
              </w:tc>
              <w:tc>
                <w:tcPr>
                  <w:tcW w:w="2406" w:type="dxa"/>
                  <w:vAlign w:val="center"/>
                </w:tcPr>
                <w:p w:rsidR="00036185" w:rsidRDefault="00036185" w:rsidP="00803E46">
                  <w:pPr>
                    <w:jc w:val="center"/>
                  </w:pPr>
                </w:p>
              </w:tc>
              <w:tc>
                <w:tcPr>
                  <w:tcW w:w="2256" w:type="dxa"/>
                  <w:vAlign w:val="center"/>
                </w:tcPr>
                <w:p w:rsidR="00036185" w:rsidRDefault="00036185" w:rsidP="00803E46">
                  <w:pPr>
                    <w:jc w:val="center"/>
                  </w:pPr>
                </w:p>
              </w:tc>
            </w:tr>
          </w:tbl>
          <w:p w:rsidR="00036185" w:rsidRDefault="00036185" w:rsidP="00803E46">
            <w:pPr>
              <w:jc w:val="center"/>
            </w:pPr>
          </w:p>
        </w:tc>
      </w:tr>
    </w:tbl>
    <w:p w:rsidR="00036185" w:rsidRPr="00027455" w:rsidRDefault="00036185" w:rsidP="00036185">
      <w:pPr>
        <w:spacing w:after="0" w:line="240" w:lineRule="auto"/>
        <w:jc w:val="center"/>
        <w:rPr>
          <w:rFonts w:ascii="Candara" w:hAnsi="Candara"/>
          <w:b/>
          <w:sz w:val="20"/>
          <w:szCs w:val="20"/>
        </w:rPr>
      </w:pPr>
    </w:p>
    <w:p w:rsidR="00036185" w:rsidRPr="004B50FD" w:rsidRDefault="00036185" w:rsidP="00036185">
      <w:pPr>
        <w:spacing w:after="0" w:line="240" w:lineRule="auto"/>
        <w:jc w:val="center"/>
        <w:rPr>
          <w:rFonts w:ascii="Candara" w:hAnsi="Candara"/>
          <w:b/>
          <w:color w:val="0070C0"/>
          <w:sz w:val="32"/>
          <w:szCs w:val="32"/>
        </w:rPr>
      </w:pPr>
      <w:r w:rsidRPr="004B50FD">
        <w:rPr>
          <w:rFonts w:ascii="Candara" w:hAnsi="Candara"/>
          <w:b/>
          <w:color w:val="0070C0"/>
          <w:sz w:val="32"/>
          <w:szCs w:val="32"/>
        </w:rPr>
        <w:t xml:space="preserve">- Assemblée Générale du SOERE PRO – </w:t>
      </w:r>
    </w:p>
    <w:p w:rsidR="00036185" w:rsidRPr="004B50FD" w:rsidRDefault="00036185" w:rsidP="00036185">
      <w:pPr>
        <w:spacing w:after="0" w:line="240" w:lineRule="auto"/>
        <w:jc w:val="center"/>
        <w:rPr>
          <w:rFonts w:ascii="Candara" w:hAnsi="Candara"/>
          <w:color w:val="0070C0"/>
          <w:sz w:val="24"/>
          <w:szCs w:val="24"/>
        </w:rPr>
      </w:pPr>
      <w:r w:rsidRPr="004B50FD">
        <w:rPr>
          <w:rFonts w:ascii="Candara" w:hAnsi="Candara"/>
          <w:color w:val="0070C0"/>
          <w:sz w:val="24"/>
          <w:szCs w:val="24"/>
        </w:rPr>
        <w:t xml:space="preserve">22 juin 2018, </w:t>
      </w:r>
      <w:proofErr w:type="spellStart"/>
      <w:r w:rsidRPr="004B50FD">
        <w:rPr>
          <w:rFonts w:ascii="Candara" w:hAnsi="Candara"/>
          <w:color w:val="0070C0"/>
          <w:sz w:val="24"/>
          <w:szCs w:val="24"/>
        </w:rPr>
        <w:t>AgroParistech</w:t>
      </w:r>
      <w:proofErr w:type="spellEnd"/>
      <w:r w:rsidRPr="004B50FD">
        <w:rPr>
          <w:rFonts w:ascii="Candara" w:hAnsi="Candara"/>
          <w:color w:val="0070C0"/>
          <w:sz w:val="24"/>
          <w:szCs w:val="24"/>
        </w:rPr>
        <w:t>, Avenue du Maine, Paris</w:t>
      </w:r>
    </w:p>
    <w:p w:rsidR="00036185" w:rsidRPr="004B50FD" w:rsidRDefault="00036185" w:rsidP="00036185">
      <w:pPr>
        <w:spacing w:after="0" w:line="240" w:lineRule="auto"/>
        <w:rPr>
          <w:rFonts w:ascii="Candara" w:hAnsi="Candara"/>
          <w:b/>
          <w:sz w:val="20"/>
          <w:szCs w:val="20"/>
        </w:rPr>
      </w:pPr>
    </w:p>
    <w:p w:rsidR="00773991" w:rsidRPr="004B50FD" w:rsidRDefault="00773991" w:rsidP="00773991">
      <w:pPr>
        <w:spacing w:after="0" w:line="60" w:lineRule="atLeast"/>
        <w:rPr>
          <w:rFonts w:ascii="Candara" w:hAnsi="Candara"/>
          <w:b/>
          <w:i/>
          <w:color w:val="0070C0"/>
          <w:sz w:val="24"/>
          <w:szCs w:val="24"/>
        </w:rPr>
      </w:pPr>
      <w:r w:rsidRPr="004B50FD">
        <w:rPr>
          <w:rFonts w:ascii="Candara" w:hAnsi="Candara"/>
          <w:b/>
          <w:i/>
          <w:color w:val="0070C0"/>
          <w:sz w:val="24"/>
          <w:szCs w:val="24"/>
        </w:rPr>
        <w:t>9h15. Accueil café</w:t>
      </w:r>
    </w:p>
    <w:p w:rsidR="00773991" w:rsidRPr="004B50FD" w:rsidRDefault="00773991" w:rsidP="00773991">
      <w:pPr>
        <w:spacing w:after="0" w:line="60" w:lineRule="atLeast"/>
        <w:rPr>
          <w:rFonts w:ascii="Candara" w:hAnsi="Candara"/>
          <w:b/>
        </w:rPr>
      </w:pPr>
    </w:p>
    <w:p w:rsidR="00773991" w:rsidRPr="004B50FD" w:rsidRDefault="00773991" w:rsidP="00773991">
      <w:pPr>
        <w:spacing w:after="0" w:line="60" w:lineRule="atLeast"/>
        <w:jc w:val="both"/>
        <w:rPr>
          <w:rFonts w:ascii="Candara" w:hAnsi="Candara"/>
          <w:color w:val="000000"/>
        </w:rPr>
      </w:pPr>
      <w:r w:rsidRPr="004B50FD">
        <w:rPr>
          <w:rFonts w:ascii="Candara" w:hAnsi="Candara"/>
          <w:b/>
          <w:color w:val="0070C0"/>
        </w:rPr>
        <w:t>9h45 – 10h15. Principales informations 2018</w:t>
      </w:r>
      <w:r w:rsidRPr="004B50FD">
        <w:rPr>
          <w:rFonts w:ascii="Candara" w:hAnsi="Candara"/>
          <w:color w:val="0070C0"/>
        </w:rPr>
        <w:t xml:space="preserve"> </w:t>
      </w:r>
      <w:r w:rsidRPr="004B50FD">
        <w:rPr>
          <w:rFonts w:ascii="Candara" w:hAnsi="Candara"/>
        </w:rPr>
        <w:t xml:space="preserve">– </w:t>
      </w:r>
      <w:r w:rsidRPr="004B50FD">
        <w:rPr>
          <w:rFonts w:ascii="Candara" w:hAnsi="Candara"/>
          <w:color w:val="000000"/>
        </w:rPr>
        <w:t xml:space="preserve">sites du SOERE PRO, </w:t>
      </w:r>
      <w:proofErr w:type="spellStart"/>
      <w:r w:rsidRPr="004B50FD">
        <w:rPr>
          <w:rFonts w:ascii="Candara" w:hAnsi="Candara"/>
          <w:color w:val="000000"/>
        </w:rPr>
        <w:t>Valor</w:t>
      </w:r>
      <w:proofErr w:type="spellEnd"/>
      <w:r w:rsidRPr="004B50FD">
        <w:rPr>
          <w:rFonts w:ascii="Candara" w:hAnsi="Candara"/>
          <w:color w:val="000000"/>
        </w:rPr>
        <w:t xml:space="preserve"> PRO, système d'information, ANAEE/ALLENVI/ISC, production scientifique, perspectives. </w:t>
      </w:r>
      <w:r w:rsidRPr="004B50FD">
        <w:rPr>
          <w:rFonts w:ascii="Candara" w:hAnsi="Candara"/>
          <w:b/>
          <w:color w:val="000000"/>
        </w:rPr>
        <w:t>Aurélia</w:t>
      </w:r>
      <w:r w:rsidRPr="004B50FD">
        <w:rPr>
          <w:rFonts w:ascii="Candara" w:hAnsi="Candara"/>
          <w:color w:val="000000"/>
        </w:rPr>
        <w:t xml:space="preserve"> </w:t>
      </w:r>
      <w:r w:rsidRPr="004B50FD">
        <w:rPr>
          <w:rFonts w:ascii="Candara" w:hAnsi="Candara"/>
          <w:b/>
          <w:color w:val="000000"/>
        </w:rPr>
        <w:t>Michaud</w:t>
      </w:r>
      <w:r w:rsidRPr="004B50FD">
        <w:rPr>
          <w:rFonts w:ascii="Candara" w:hAnsi="Candara"/>
          <w:color w:val="000000"/>
        </w:rPr>
        <w:t>,</w:t>
      </w:r>
      <w:r w:rsidRPr="004B50FD">
        <w:rPr>
          <w:rFonts w:ascii="Candara" w:hAnsi="Candara"/>
          <w:b/>
          <w:color w:val="000000"/>
        </w:rPr>
        <w:t xml:space="preserve"> Sabine Houot </w:t>
      </w:r>
    </w:p>
    <w:p w:rsidR="00773991" w:rsidRPr="004B50FD" w:rsidRDefault="00773991" w:rsidP="00773991">
      <w:pPr>
        <w:spacing w:after="0" w:line="60" w:lineRule="atLeast"/>
        <w:jc w:val="both"/>
        <w:rPr>
          <w:rFonts w:ascii="Candara" w:hAnsi="Candara"/>
          <w:b/>
          <w:color w:val="008080"/>
        </w:rPr>
      </w:pPr>
    </w:p>
    <w:p w:rsidR="00773991" w:rsidRPr="004B50FD" w:rsidRDefault="00773991" w:rsidP="00773991">
      <w:pPr>
        <w:pStyle w:val="PrformatHTML"/>
        <w:jc w:val="both"/>
        <w:rPr>
          <w:rFonts w:ascii="Candara" w:hAnsi="Candara"/>
          <w:b/>
          <w:color w:val="0070C0"/>
          <w:sz w:val="22"/>
          <w:szCs w:val="22"/>
        </w:rPr>
      </w:pPr>
      <w:r w:rsidRPr="004B50FD">
        <w:rPr>
          <w:rFonts w:ascii="Candara" w:hAnsi="Candara"/>
          <w:b/>
          <w:color w:val="0070C0"/>
          <w:sz w:val="22"/>
          <w:szCs w:val="22"/>
        </w:rPr>
        <w:t>10h15 – 12h15. Première Session : Emissions gazeuses </w:t>
      </w:r>
    </w:p>
    <w:p w:rsidR="00773991" w:rsidRPr="004B50FD" w:rsidRDefault="00773991" w:rsidP="00773991">
      <w:pPr>
        <w:pStyle w:val="PrformatHTML"/>
        <w:jc w:val="both"/>
        <w:rPr>
          <w:rFonts w:ascii="Candara" w:hAnsi="Candara"/>
          <w:b/>
          <w:color w:val="365F91" w:themeColor="accent1" w:themeShade="BF"/>
          <w:sz w:val="22"/>
          <w:szCs w:val="22"/>
        </w:rPr>
      </w:pPr>
      <w:r w:rsidRPr="004B50FD">
        <w:rPr>
          <w:rFonts w:ascii="Candara" w:hAnsi="Candara"/>
          <w:b/>
          <w:color w:val="365F91" w:themeColor="accent1" w:themeShade="BF"/>
          <w:sz w:val="22"/>
          <w:szCs w:val="22"/>
        </w:rPr>
        <w:t xml:space="preserve"> </w:t>
      </w:r>
    </w:p>
    <w:p w:rsidR="00773991" w:rsidRPr="004B50FD" w:rsidRDefault="00773991" w:rsidP="00773991">
      <w:pPr>
        <w:pStyle w:val="PrformatHTML"/>
        <w:jc w:val="both"/>
        <w:rPr>
          <w:rFonts w:ascii="Candara" w:hAnsi="Candara"/>
          <w:sz w:val="22"/>
          <w:szCs w:val="22"/>
        </w:rPr>
      </w:pPr>
      <w:r w:rsidRPr="004B50FD">
        <w:rPr>
          <w:rFonts w:ascii="Candara" w:hAnsi="Candara"/>
          <w:sz w:val="22"/>
          <w:szCs w:val="22"/>
        </w:rPr>
        <w:t xml:space="preserve">Emissions gazeuses associées à l'insertion des produits résiduaires organiques dans les pratiques de fertilisation des cultures : focus sur les COV en grandes cultures. </w:t>
      </w:r>
      <w:proofErr w:type="spellStart"/>
      <w:r w:rsidRPr="004B50FD">
        <w:rPr>
          <w:rFonts w:ascii="Candara" w:hAnsi="Candara"/>
          <w:sz w:val="22"/>
          <w:szCs w:val="22"/>
        </w:rPr>
        <w:t>Raluca</w:t>
      </w:r>
      <w:proofErr w:type="spellEnd"/>
      <w:r w:rsidRPr="004B50FD">
        <w:rPr>
          <w:rFonts w:ascii="Candara" w:hAnsi="Candara"/>
          <w:sz w:val="22"/>
          <w:szCs w:val="22"/>
        </w:rPr>
        <w:t xml:space="preserve"> </w:t>
      </w:r>
      <w:proofErr w:type="spellStart"/>
      <w:r w:rsidRPr="004B50FD">
        <w:rPr>
          <w:rFonts w:ascii="Candara" w:hAnsi="Candara"/>
          <w:sz w:val="22"/>
          <w:szCs w:val="22"/>
        </w:rPr>
        <w:t>Ciaru</w:t>
      </w:r>
      <w:proofErr w:type="spellEnd"/>
      <w:r w:rsidRPr="004B50FD">
        <w:rPr>
          <w:rFonts w:ascii="Candara" w:hAnsi="Candara"/>
          <w:sz w:val="22"/>
          <w:szCs w:val="22"/>
        </w:rPr>
        <w:t xml:space="preserve">, </w:t>
      </w:r>
      <w:proofErr w:type="spellStart"/>
      <w:r w:rsidRPr="004B50FD">
        <w:rPr>
          <w:rFonts w:ascii="Candara" w:hAnsi="Candara"/>
          <w:sz w:val="22"/>
          <w:szCs w:val="22"/>
        </w:rPr>
        <w:t>Laetizia</w:t>
      </w:r>
      <w:proofErr w:type="spellEnd"/>
      <w:r w:rsidRPr="004B50FD">
        <w:rPr>
          <w:rFonts w:ascii="Candara" w:hAnsi="Candara"/>
          <w:sz w:val="22"/>
          <w:szCs w:val="22"/>
        </w:rPr>
        <w:t xml:space="preserve"> </w:t>
      </w:r>
      <w:proofErr w:type="spellStart"/>
      <w:r w:rsidRPr="004B50FD">
        <w:rPr>
          <w:rFonts w:ascii="Candara" w:hAnsi="Candara"/>
          <w:sz w:val="22"/>
          <w:szCs w:val="22"/>
        </w:rPr>
        <w:t>Abiz</w:t>
      </w:r>
      <w:proofErr w:type="spellEnd"/>
      <w:r w:rsidRPr="004B50FD">
        <w:rPr>
          <w:rFonts w:ascii="Candara" w:hAnsi="Candara"/>
          <w:sz w:val="22"/>
          <w:szCs w:val="22"/>
        </w:rPr>
        <w:t xml:space="preserve">, Florence </w:t>
      </w:r>
      <w:proofErr w:type="spellStart"/>
      <w:r w:rsidRPr="004B50FD">
        <w:rPr>
          <w:rFonts w:ascii="Candara" w:hAnsi="Candara"/>
          <w:sz w:val="22"/>
          <w:szCs w:val="22"/>
        </w:rPr>
        <w:t>Lafouge</w:t>
      </w:r>
      <w:proofErr w:type="spellEnd"/>
      <w:r w:rsidRPr="004B50FD">
        <w:rPr>
          <w:rFonts w:ascii="Candara" w:hAnsi="Candara"/>
          <w:sz w:val="22"/>
          <w:szCs w:val="22"/>
        </w:rPr>
        <w:t xml:space="preserve">, Pauline Buysse, </w:t>
      </w:r>
      <w:r w:rsidRPr="004B50FD">
        <w:rPr>
          <w:rFonts w:ascii="Candara" w:hAnsi="Candara"/>
          <w:b/>
          <w:sz w:val="22"/>
          <w:szCs w:val="22"/>
        </w:rPr>
        <w:t>Benjamin Loubet</w:t>
      </w:r>
      <w:r w:rsidRPr="004B50FD">
        <w:rPr>
          <w:rFonts w:ascii="Candara" w:hAnsi="Candara"/>
          <w:sz w:val="22"/>
          <w:szCs w:val="22"/>
        </w:rPr>
        <w:t xml:space="preserve"> </w:t>
      </w:r>
      <w:r w:rsidRPr="004B50FD">
        <w:rPr>
          <w:rFonts w:ascii="Candara" w:hAnsi="Candara"/>
          <w:color w:val="BFBFBF" w:themeColor="background1" w:themeShade="BF"/>
          <w:sz w:val="22"/>
          <w:szCs w:val="22"/>
        </w:rPr>
        <w:t xml:space="preserve">(10h15 </w:t>
      </w:r>
      <w:r w:rsidRPr="004B50FD">
        <w:rPr>
          <w:rFonts w:ascii="Candara" w:hAnsi="Candara"/>
          <w:color w:val="A6A6A6" w:themeColor="background1" w:themeShade="A6"/>
        </w:rPr>
        <w:t>–</w:t>
      </w:r>
      <w:r w:rsidRPr="004B50FD">
        <w:rPr>
          <w:rFonts w:ascii="Candara" w:hAnsi="Candara"/>
          <w:color w:val="BFBFBF" w:themeColor="background1" w:themeShade="BF"/>
          <w:sz w:val="22"/>
          <w:szCs w:val="22"/>
        </w:rPr>
        <w:t xml:space="preserve"> 10h45) </w:t>
      </w:r>
    </w:p>
    <w:p w:rsidR="00773991" w:rsidRPr="004B50FD" w:rsidRDefault="00773991" w:rsidP="00773991">
      <w:pPr>
        <w:pStyle w:val="PrformatHTML"/>
        <w:jc w:val="both"/>
        <w:rPr>
          <w:rFonts w:ascii="Candara" w:hAnsi="Candara"/>
          <w:sz w:val="22"/>
          <w:szCs w:val="22"/>
        </w:rPr>
      </w:pPr>
    </w:p>
    <w:p w:rsidR="00773991" w:rsidRPr="004B50FD" w:rsidRDefault="00773991" w:rsidP="00773991">
      <w:pPr>
        <w:spacing w:after="0" w:line="60" w:lineRule="atLeast"/>
        <w:jc w:val="both"/>
        <w:rPr>
          <w:rFonts w:ascii="Candara" w:hAnsi="Candara"/>
          <w:b/>
          <w:color w:val="008080"/>
        </w:rPr>
      </w:pPr>
      <w:r w:rsidRPr="004B50FD">
        <w:rPr>
          <w:rFonts w:ascii="Candara" w:hAnsi="Candara"/>
        </w:rPr>
        <w:t>Dynamique des émissions de N</w:t>
      </w:r>
      <w:r w:rsidRPr="004B50FD">
        <w:rPr>
          <w:rFonts w:ascii="Candara" w:hAnsi="Candara"/>
          <w:vertAlign w:val="subscript"/>
        </w:rPr>
        <w:t>2</w:t>
      </w:r>
      <w:r w:rsidRPr="004B50FD">
        <w:rPr>
          <w:rFonts w:ascii="Candara" w:hAnsi="Candara"/>
        </w:rPr>
        <w:t xml:space="preserve">O selon les apports de produits résiduaires organiques en plantation de canne à sucre - Année 4 du SOERE-PRO Réunion. </w:t>
      </w:r>
      <w:r w:rsidRPr="004B50FD">
        <w:rPr>
          <w:rFonts w:ascii="Candara" w:hAnsi="Candara"/>
          <w:b/>
        </w:rPr>
        <w:t>Charles Detaille</w:t>
      </w:r>
      <w:r w:rsidRPr="004B50FD">
        <w:rPr>
          <w:rFonts w:ascii="Candara" w:hAnsi="Candara"/>
        </w:rPr>
        <w:t>, Daniel Mika-</w:t>
      </w:r>
      <w:proofErr w:type="spellStart"/>
      <w:r w:rsidRPr="004B50FD">
        <w:rPr>
          <w:rFonts w:ascii="Candara" w:hAnsi="Candara"/>
        </w:rPr>
        <w:t>Nsimbi</w:t>
      </w:r>
      <w:proofErr w:type="spellEnd"/>
      <w:r w:rsidRPr="004B50FD">
        <w:rPr>
          <w:rFonts w:ascii="Candara" w:hAnsi="Candara"/>
        </w:rPr>
        <w:t xml:space="preserve"> </w:t>
      </w:r>
      <w:proofErr w:type="spellStart"/>
      <w:r w:rsidRPr="004B50FD">
        <w:rPr>
          <w:rFonts w:ascii="Candara" w:hAnsi="Candara"/>
        </w:rPr>
        <w:t>Poultney</w:t>
      </w:r>
      <w:proofErr w:type="spellEnd"/>
      <w:r w:rsidRPr="004B50FD">
        <w:rPr>
          <w:rFonts w:ascii="Candara" w:hAnsi="Candara"/>
        </w:rPr>
        <w:t>, Antoine Versini, Frédéric Feder</w:t>
      </w:r>
      <w:r w:rsidRPr="004B50FD">
        <w:rPr>
          <w:rFonts w:ascii="Candara" w:hAnsi="Candara"/>
          <w:color w:val="A6A6A6" w:themeColor="background1" w:themeShade="A6"/>
        </w:rPr>
        <w:t xml:space="preserve"> (10h45 – 11h05)</w:t>
      </w:r>
    </w:p>
    <w:p w:rsidR="00773991" w:rsidRPr="004B50FD" w:rsidRDefault="00773991" w:rsidP="00773991">
      <w:pPr>
        <w:spacing w:after="0" w:line="60" w:lineRule="atLeast"/>
        <w:jc w:val="both"/>
        <w:rPr>
          <w:rFonts w:ascii="Candara" w:hAnsi="Candara"/>
          <w:b/>
          <w:color w:val="008080"/>
        </w:rPr>
      </w:pPr>
    </w:p>
    <w:p w:rsidR="00773991" w:rsidRPr="004B50FD" w:rsidRDefault="00773991" w:rsidP="00773991">
      <w:pPr>
        <w:spacing w:after="0" w:line="240" w:lineRule="auto"/>
        <w:jc w:val="both"/>
        <w:rPr>
          <w:rFonts w:ascii="Candara" w:hAnsi="Candara"/>
          <w:color w:val="A6A6A6" w:themeColor="background1" w:themeShade="A6"/>
        </w:rPr>
      </w:pPr>
      <w:r w:rsidRPr="004B50FD">
        <w:rPr>
          <w:rFonts w:ascii="Candara" w:hAnsi="Candara"/>
        </w:rPr>
        <w:t>Emissions de N</w:t>
      </w:r>
      <w:r w:rsidRPr="004B50FD">
        <w:rPr>
          <w:rFonts w:ascii="Candara" w:hAnsi="Candara"/>
          <w:vertAlign w:val="subscript"/>
        </w:rPr>
        <w:t>2</w:t>
      </w:r>
      <w:r w:rsidRPr="004B50FD">
        <w:rPr>
          <w:rFonts w:ascii="Candara" w:hAnsi="Candara"/>
        </w:rPr>
        <w:t xml:space="preserve">O sous différents apports de PRO : Analyses et pistes d’interprétation sur base des résultats d’EFELE et QualiAgro. </w:t>
      </w:r>
      <w:r w:rsidRPr="004B50FD">
        <w:rPr>
          <w:rFonts w:ascii="Candara" w:hAnsi="Candara"/>
          <w:b/>
        </w:rPr>
        <w:t>Pauline Buysse</w:t>
      </w:r>
      <w:r w:rsidRPr="004B50FD">
        <w:rPr>
          <w:rFonts w:ascii="Candara" w:hAnsi="Candara"/>
        </w:rPr>
        <w:t>,</w:t>
      </w:r>
      <w:r w:rsidRPr="004B50FD">
        <w:rPr>
          <w:rFonts w:ascii="Candara" w:hAnsi="Candara"/>
          <w:b/>
        </w:rPr>
        <w:t xml:space="preserve"> Christophe </w:t>
      </w:r>
      <w:proofErr w:type="spellStart"/>
      <w:r w:rsidRPr="004B50FD">
        <w:rPr>
          <w:rFonts w:ascii="Candara" w:hAnsi="Candara"/>
          <w:b/>
        </w:rPr>
        <w:t>Flechard</w:t>
      </w:r>
      <w:proofErr w:type="spellEnd"/>
      <w:r w:rsidRPr="004B50FD">
        <w:rPr>
          <w:rFonts w:ascii="Candara" w:hAnsi="Candara"/>
        </w:rPr>
        <w:t xml:space="preserve">, Jérôme Chiffe, Yannick Hamon, Bernard </w:t>
      </w:r>
      <w:proofErr w:type="spellStart"/>
      <w:r w:rsidRPr="004B50FD">
        <w:rPr>
          <w:rFonts w:ascii="Candara" w:hAnsi="Candara"/>
        </w:rPr>
        <w:t>Bourel</w:t>
      </w:r>
      <w:proofErr w:type="spellEnd"/>
      <w:r w:rsidRPr="004B50FD">
        <w:rPr>
          <w:rFonts w:ascii="Candara" w:hAnsi="Candara"/>
        </w:rPr>
        <w:t xml:space="preserve">, F Gaillard, Thierry Morvan, Camille </w:t>
      </w:r>
      <w:proofErr w:type="spellStart"/>
      <w:r w:rsidRPr="004B50FD">
        <w:rPr>
          <w:rFonts w:ascii="Candara" w:hAnsi="Candara"/>
        </w:rPr>
        <w:t>Resseguier</w:t>
      </w:r>
      <w:proofErr w:type="spellEnd"/>
      <w:r w:rsidRPr="004B50FD">
        <w:rPr>
          <w:rFonts w:ascii="Candara" w:hAnsi="Candara"/>
        </w:rPr>
        <w:t xml:space="preserve">, Jean-Christophe </w:t>
      </w:r>
      <w:proofErr w:type="spellStart"/>
      <w:r w:rsidRPr="004B50FD">
        <w:rPr>
          <w:rFonts w:ascii="Candara" w:hAnsi="Candara"/>
        </w:rPr>
        <w:t>Gueudet</w:t>
      </w:r>
      <w:proofErr w:type="spellEnd"/>
      <w:r w:rsidRPr="004B50FD">
        <w:rPr>
          <w:rFonts w:ascii="Candara" w:hAnsi="Candara"/>
        </w:rPr>
        <w:t xml:space="preserve">, Sabine Houot </w:t>
      </w:r>
      <w:r w:rsidRPr="004B50FD">
        <w:rPr>
          <w:rFonts w:ascii="Candara" w:hAnsi="Candara"/>
          <w:color w:val="A6A6A6" w:themeColor="background1" w:themeShade="A6"/>
        </w:rPr>
        <w:t>(11h05 – 11h35)</w:t>
      </w:r>
    </w:p>
    <w:p w:rsidR="00773991" w:rsidRPr="004B50FD" w:rsidRDefault="00773991" w:rsidP="00773991">
      <w:pPr>
        <w:spacing w:after="0" w:line="60" w:lineRule="atLeast"/>
        <w:jc w:val="both"/>
        <w:rPr>
          <w:rFonts w:ascii="Candara" w:hAnsi="Candara"/>
          <w:b/>
          <w:color w:val="008080"/>
        </w:rPr>
      </w:pPr>
    </w:p>
    <w:p w:rsidR="00773991" w:rsidRPr="004B50FD" w:rsidRDefault="00773991" w:rsidP="00773991">
      <w:pPr>
        <w:spacing w:after="0" w:line="60" w:lineRule="atLeast"/>
        <w:jc w:val="both"/>
        <w:rPr>
          <w:rFonts w:ascii="Candara" w:hAnsi="Candara"/>
          <w:color w:val="008080"/>
        </w:rPr>
      </w:pPr>
      <w:r w:rsidRPr="004B50FD">
        <w:rPr>
          <w:rFonts w:ascii="Candara" w:hAnsi="Candara"/>
        </w:rPr>
        <w:t xml:space="preserve">Réponse à court terme des communautés bactériennes du sol suite aux épandages de </w:t>
      </w:r>
      <w:proofErr w:type="spellStart"/>
      <w:r w:rsidRPr="004B50FD">
        <w:rPr>
          <w:rFonts w:ascii="Candara" w:hAnsi="Candara"/>
        </w:rPr>
        <w:t>PROs</w:t>
      </w:r>
      <w:proofErr w:type="spellEnd"/>
      <w:r w:rsidRPr="004B50FD">
        <w:rPr>
          <w:rFonts w:ascii="Candara" w:hAnsi="Candara"/>
        </w:rPr>
        <w:t xml:space="preserve"> : Conséquences sur les émissions de </w:t>
      </w:r>
      <w:proofErr w:type="spellStart"/>
      <w:r w:rsidRPr="004B50FD">
        <w:rPr>
          <w:rFonts w:ascii="Candara" w:hAnsi="Candara"/>
        </w:rPr>
        <w:t>COVs</w:t>
      </w:r>
      <w:proofErr w:type="spellEnd"/>
      <w:r w:rsidRPr="004B50FD">
        <w:rPr>
          <w:rFonts w:ascii="Candara" w:hAnsi="Candara"/>
        </w:rPr>
        <w:t xml:space="preserve">. Kevin Potard, </w:t>
      </w:r>
      <w:r w:rsidRPr="004B50FD">
        <w:rPr>
          <w:rFonts w:ascii="Candara" w:hAnsi="Candara"/>
          <w:b/>
        </w:rPr>
        <w:t xml:space="preserve">Cécile </w:t>
      </w:r>
      <w:proofErr w:type="spellStart"/>
      <w:r w:rsidRPr="004B50FD">
        <w:rPr>
          <w:rFonts w:ascii="Candara" w:hAnsi="Candara"/>
          <w:b/>
        </w:rPr>
        <w:t>Monard</w:t>
      </w:r>
      <w:proofErr w:type="spellEnd"/>
      <w:r w:rsidRPr="004B50FD">
        <w:rPr>
          <w:rFonts w:ascii="Candara" w:hAnsi="Candara"/>
        </w:rPr>
        <w:t>, Jean-Pierre Caudal, Nathalie Le Bris, Jean-Luc Le Garrec, Françoise Binet</w:t>
      </w:r>
      <w:r w:rsidRPr="004B50FD">
        <w:rPr>
          <w:rFonts w:ascii="Candara" w:hAnsi="Candara"/>
          <w:color w:val="A6A6A6" w:themeColor="background1" w:themeShade="A6"/>
        </w:rPr>
        <w:t xml:space="preserve"> (11h35 – 11h55)</w:t>
      </w:r>
    </w:p>
    <w:p w:rsidR="00773991" w:rsidRPr="004B50FD" w:rsidRDefault="00773991" w:rsidP="00773991">
      <w:pPr>
        <w:spacing w:after="0" w:line="60" w:lineRule="atLeast"/>
        <w:jc w:val="both"/>
        <w:rPr>
          <w:rFonts w:ascii="Candara" w:hAnsi="Candara"/>
        </w:rPr>
      </w:pPr>
    </w:p>
    <w:p w:rsidR="00773991" w:rsidRPr="004B50FD" w:rsidRDefault="00773991" w:rsidP="00773991">
      <w:pPr>
        <w:spacing w:after="0" w:line="60" w:lineRule="atLeast"/>
        <w:jc w:val="both"/>
        <w:rPr>
          <w:rFonts w:ascii="Candara" w:hAnsi="Candara"/>
        </w:rPr>
      </w:pPr>
      <w:r w:rsidRPr="004B50FD">
        <w:rPr>
          <w:rFonts w:ascii="Candara" w:hAnsi="Candara"/>
        </w:rPr>
        <w:t xml:space="preserve">Discussion générale </w:t>
      </w:r>
    </w:p>
    <w:p w:rsidR="00773991" w:rsidRPr="004B50FD" w:rsidRDefault="00773991" w:rsidP="00773991">
      <w:pPr>
        <w:spacing w:after="0" w:line="60" w:lineRule="atLeast"/>
        <w:jc w:val="both"/>
        <w:rPr>
          <w:rFonts w:ascii="Candara" w:hAnsi="Candara"/>
        </w:rPr>
      </w:pPr>
    </w:p>
    <w:p w:rsidR="00773991" w:rsidRPr="004B50FD" w:rsidRDefault="00773991" w:rsidP="00773991">
      <w:pPr>
        <w:spacing w:after="0" w:line="60" w:lineRule="atLeast"/>
        <w:jc w:val="both"/>
        <w:rPr>
          <w:rFonts w:ascii="Candara" w:hAnsi="Candara"/>
          <w:b/>
          <w:i/>
          <w:color w:val="0070C0"/>
          <w:sz w:val="24"/>
          <w:szCs w:val="24"/>
        </w:rPr>
      </w:pPr>
      <w:r w:rsidRPr="004B50FD">
        <w:rPr>
          <w:rFonts w:ascii="Candara" w:hAnsi="Candara"/>
          <w:b/>
          <w:i/>
          <w:color w:val="0070C0"/>
          <w:sz w:val="24"/>
          <w:szCs w:val="24"/>
        </w:rPr>
        <w:t>12h15 – 13h30. Repas</w:t>
      </w:r>
    </w:p>
    <w:p w:rsidR="00773991" w:rsidRPr="004B50FD" w:rsidRDefault="00773991" w:rsidP="00773991">
      <w:pPr>
        <w:spacing w:after="0" w:line="60" w:lineRule="atLeast"/>
        <w:jc w:val="both"/>
        <w:rPr>
          <w:rFonts w:ascii="Candara" w:hAnsi="Candara"/>
          <w:b/>
          <w:color w:val="0070C0"/>
        </w:rPr>
      </w:pPr>
    </w:p>
    <w:p w:rsidR="00773991" w:rsidRPr="004B50FD" w:rsidRDefault="00773991" w:rsidP="00773991">
      <w:pPr>
        <w:spacing w:after="0" w:line="60" w:lineRule="atLeast"/>
        <w:jc w:val="both"/>
        <w:rPr>
          <w:rFonts w:ascii="Candara" w:hAnsi="Candara"/>
          <w:b/>
          <w:color w:val="0070C0"/>
        </w:rPr>
      </w:pPr>
      <w:r w:rsidRPr="004B50FD">
        <w:rPr>
          <w:rFonts w:ascii="Candara" w:hAnsi="Candara"/>
          <w:b/>
          <w:color w:val="0070C0"/>
        </w:rPr>
        <w:t xml:space="preserve">13h30 – 15h15. Seconde session : Contaminations et </w:t>
      </w:r>
      <w:proofErr w:type="spellStart"/>
      <w:r w:rsidRPr="004B50FD">
        <w:rPr>
          <w:rFonts w:ascii="Candara" w:hAnsi="Candara"/>
          <w:b/>
          <w:color w:val="0070C0"/>
        </w:rPr>
        <w:t>Ecotox</w:t>
      </w:r>
      <w:proofErr w:type="spellEnd"/>
    </w:p>
    <w:p w:rsidR="00773991" w:rsidRPr="004B50FD" w:rsidRDefault="00773991" w:rsidP="00773991">
      <w:pPr>
        <w:spacing w:after="0" w:line="60" w:lineRule="atLeast"/>
        <w:jc w:val="both"/>
        <w:rPr>
          <w:rFonts w:ascii="Candara" w:hAnsi="Candara"/>
          <w:color w:val="1F497D"/>
          <w:sz w:val="12"/>
          <w:szCs w:val="12"/>
        </w:rPr>
      </w:pPr>
    </w:p>
    <w:p w:rsidR="00773991" w:rsidRPr="004B50FD" w:rsidRDefault="00773991" w:rsidP="00773991">
      <w:pPr>
        <w:spacing w:after="0" w:line="60" w:lineRule="atLeast"/>
        <w:jc w:val="both"/>
        <w:rPr>
          <w:rFonts w:ascii="Candara" w:hAnsi="Candara" w:cs="Calibri"/>
          <w:sz w:val="12"/>
          <w:szCs w:val="12"/>
        </w:rPr>
      </w:pPr>
    </w:p>
    <w:p w:rsidR="00773991" w:rsidRPr="004B50FD" w:rsidRDefault="00773991" w:rsidP="00773991">
      <w:pPr>
        <w:spacing w:after="0" w:line="60" w:lineRule="atLeast"/>
        <w:jc w:val="both"/>
        <w:rPr>
          <w:rFonts w:ascii="Candara" w:hAnsi="Candara"/>
          <w:color w:val="008080"/>
          <w:sz w:val="12"/>
          <w:szCs w:val="12"/>
        </w:rPr>
      </w:pPr>
      <w:r w:rsidRPr="004B50FD">
        <w:rPr>
          <w:rFonts w:ascii="Candara" w:hAnsi="Candara"/>
        </w:rPr>
        <w:t xml:space="preserve">Nouvelles tendances pour les recherches en écotoxicologie terrestre. </w:t>
      </w:r>
      <w:r w:rsidRPr="004B50FD">
        <w:rPr>
          <w:rFonts w:ascii="Candara" w:hAnsi="Candara"/>
          <w:b/>
        </w:rPr>
        <w:t>Christian Mougin</w:t>
      </w:r>
      <w:r w:rsidRPr="004B50FD">
        <w:rPr>
          <w:rFonts w:ascii="Candara" w:hAnsi="Candara"/>
        </w:rPr>
        <w:t xml:space="preserve"> </w:t>
      </w:r>
      <w:r w:rsidRPr="004B50FD">
        <w:rPr>
          <w:rFonts w:ascii="Candara" w:hAnsi="Candara"/>
          <w:color w:val="A6A6A6" w:themeColor="background1" w:themeShade="A6"/>
        </w:rPr>
        <w:t>(13h30 – 14h15)</w:t>
      </w:r>
    </w:p>
    <w:p w:rsidR="00773991" w:rsidRPr="004B50FD" w:rsidRDefault="00773991" w:rsidP="00773991">
      <w:pPr>
        <w:spacing w:after="0" w:line="60" w:lineRule="atLeast"/>
        <w:jc w:val="both"/>
        <w:rPr>
          <w:rFonts w:ascii="Candara" w:hAnsi="Candara" w:cs="Calibri"/>
        </w:rPr>
      </w:pPr>
    </w:p>
    <w:p w:rsidR="00773991" w:rsidRPr="004B50FD" w:rsidRDefault="00773991" w:rsidP="00773991">
      <w:pPr>
        <w:spacing w:after="0" w:line="60" w:lineRule="atLeast"/>
        <w:jc w:val="both"/>
        <w:rPr>
          <w:rFonts w:ascii="Candara" w:hAnsi="Candara"/>
          <w:color w:val="008080"/>
          <w:sz w:val="12"/>
          <w:szCs w:val="12"/>
        </w:rPr>
      </w:pPr>
      <w:r w:rsidRPr="004B50FD">
        <w:rPr>
          <w:rFonts w:ascii="Candara" w:hAnsi="Candara"/>
        </w:rPr>
        <w:t xml:space="preserve">Effet de l'apport de produits résiduaires organiques sur la lixiviation de l'azote dans les sols en plantation de canne à sucre à la Réunion. </w:t>
      </w:r>
      <w:r w:rsidRPr="004B50FD">
        <w:rPr>
          <w:rFonts w:ascii="Candara" w:hAnsi="Candara"/>
          <w:b/>
        </w:rPr>
        <w:t>Daniel Mika-</w:t>
      </w:r>
      <w:proofErr w:type="spellStart"/>
      <w:r w:rsidRPr="004B50FD">
        <w:rPr>
          <w:rFonts w:ascii="Candara" w:hAnsi="Candara"/>
          <w:b/>
        </w:rPr>
        <w:t>Nsimbi</w:t>
      </w:r>
      <w:proofErr w:type="spellEnd"/>
      <w:r w:rsidRPr="004B50FD">
        <w:rPr>
          <w:rFonts w:ascii="Candara" w:hAnsi="Candara"/>
          <w:b/>
        </w:rPr>
        <w:t xml:space="preserve"> </w:t>
      </w:r>
      <w:proofErr w:type="spellStart"/>
      <w:r w:rsidRPr="004B50FD">
        <w:rPr>
          <w:rFonts w:ascii="Candara" w:hAnsi="Candara"/>
          <w:b/>
        </w:rPr>
        <w:t>Poultney</w:t>
      </w:r>
      <w:proofErr w:type="spellEnd"/>
      <w:r w:rsidRPr="004B50FD">
        <w:rPr>
          <w:rFonts w:ascii="Candara" w:hAnsi="Candara"/>
        </w:rPr>
        <w:t xml:space="preserve">, Antoine Versini, Charles Detaille, Jocelyn </w:t>
      </w:r>
      <w:proofErr w:type="spellStart"/>
      <w:r w:rsidRPr="004B50FD">
        <w:rPr>
          <w:rFonts w:ascii="Candara" w:hAnsi="Candara"/>
        </w:rPr>
        <w:t>Idmond</w:t>
      </w:r>
      <w:proofErr w:type="spellEnd"/>
      <w:r w:rsidRPr="004B50FD">
        <w:rPr>
          <w:rFonts w:ascii="Candara" w:hAnsi="Candara"/>
        </w:rPr>
        <w:t xml:space="preserve">, Mélanie Montes, Géraud </w:t>
      </w:r>
      <w:proofErr w:type="spellStart"/>
      <w:r w:rsidRPr="004B50FD">
        <w:rPr>
          <w:rFonts w:ascii="Candara" w:hAnsi="Candara"/>
        </w:rPr>
        <w:t>Moussard</w:t>
      </w:r>
      <w:proofErr w:type="spellEnd"/>
      <w:r w:rsidRPr="004B50FD">
        <w:rPr>
          <w:rFonts w:ascii="Candara" w:hAnsi="Candara"/>
        </w:rPr>
        <w:t xml:space="preserve">, Frédéric Feder, Laurent </w:t>
      </w:r>
      <w:proofErr w:type="spellStart"/>
      <w:r w:rsidRPr="004B50FD">
        <w:rPr>
          <w:rFonts w:ascii="Candara" w:hAnsi="Candara"/>
        </w:rPr>
        <w:t>Thuriès</w:t>
      </w:r>
      <w:proofErr w:type="spellEnd"/>
      <w:r w:rsidRPr="004B50FD">
        <w:rPr>
          <w:rFonts w:ascii="Candara" w:hAnsi="Candara"/>
        </w:rPr>
        <w:t xml:space="preserve"> </w:t>
      </w:r>
      <w:r w:rsidRPr="004B50FD">
        <w:rPr>
          <w:rFonts w:ascii="Candara" w:hAnsi="Candara"/>
          <w:color w:val="A6A6A6" w:themeColor="background1" w:themeShade="A6"/>
        </w:rPr>
        <w:t>(14h15 – 14h35)</w:t>
      </w:r>
    </w:p>
    <w:p w:rsidR="00773991" w:rsidRPr="004B50FD" w:rsidRDefault="00773991" w:rsidP="00773991">
      <w:pPr>
        <w:spacing w:after="0" w:line="60" w:lineRule="atLeast"/>
        <w:jc w:val="both"/>
        <w:rPr>
          <w:rFonts w:ascii="Candara" w:hAnsi="Candara"/>
        </w:rPr>
      </w:pPr>
    </w:p>
    <w:p w:rsidR="00773991" w:rsidRPr="004B50FD" w:rsidRDefault="00773991" w:rsidP="00773991">
      <w:pPr>
        <w:spacing w:after="0" w:line="60" w:lineRule="atLeast"/>
        <w:jc w:val="both"/>
        <w:rPr>
          <w:rFonts w:ascii="Candara" w:hAnsi="Candara"/>
          <w:color w:val="A6A6A6" w:themeColor="background1" w:themeShade="A6"/>
        </w:rPr>
      </w:pPr>
      <w:r w:rsidRPr="004B50FD">
        <w:rPr>
          <w:rFonts w:ascii="Candara" w:hAnsi="Candara"/>
        </w:rPr>
        <w:lastRenderedPageBreak/>
        <w:t xml:space="preserve">Production et contamination de légumes produits en toiture : retour sur les résultats de l'expérimentation T4P. </w:t>
      </w:r>
      <w:r w:rsidRPr="004B50FD">
        <w:rPr>
          <w:rFonts w:ascii="Candara" w:hAnsi="Candara"/>
          <w:b/>
        </w:rPr>
        <w:t xml:space="preserve">Baptiste </w:t>
      </w:r>
      <w:proofErr w:type="spellStart"/>
      <w:r w:rsidRPr="004B50FD">
        <w:rPr>
          <w:rFonts w:ascii="Candara" w:hAnsi="Candara"/>
          <w:b/>
        </w:rPr>
        <w:t>Grard</w:t>
      </w:r>
      <w:proofErr w:type="spellEnd"/>
      <w:r w:rsidRPr="004B50FD">
        <w:rPr>
          <w:rFonts w:ascii="Candara" w:hAnsi="Candara"/>
        </w:rPr>
        <w:t xml:space="preserve">, </w:t>
      </w:r>
      <w:proofErr w:type="spellStart"/>
      <w:r w:rsidRPr="004B50FD">
        <w:rPr>
          <w:rFonts w:ascii="Candara" w:hAnsi="Candara"/>
        </w:rPr>
        <w:t>Nastaran</w:t>
      </w:r>
      <w:proofErr w:type="spellEnd"/>
      <w:r w:rsidRPr="004B50FD">
        <w:rPr>
          <w:rFonts w:ascii="Candara" w:hAnsi="Candara"/>
        </w:rPr>
        <w:t xml:space="preserve"> </w:t>
      </w:r>
      <w:proofErr w:type="spellStart"/>
      <w:r w:rsidRPr="004B50FD">
        <w:rPr>
          <w:rFonts w:ascii="Candara" w:hAnsi="Candara"/>
        </w:rPr>
        <w:t>Manouchehri</w:t>
      </w:r>
      <w:proofErr w:type="spellEnd"/>
      <w:r w:rsidRPr="004B50FD">
        <w:rPr>
          <w:rFonts w:ascii="Candara" w:hAnsi="Candara"/>
        </w:rPr>
        <w:t xml:space="preserve">, Christine Aubry, Stéphane </w:t>
      </w:r>
      <w:proofErr w:type="spellStart"/>
      <w:r w:rsidRPr="004B50FD">
        <w:rPr>
          <w:rFonts w:ascii="Candara" w:hAnsi="Candara"/>
        </w:rPr>
        <w:t>Besancon</w:t>
      </w:r>
      <w:proofErr w:type="spellEnd"/>
      <w:r w:rsidRPr="004B50FD">
        <w:rPr>
          <w:rFonts w:ascii="Candara" w:hAnsi="Candara"/>
        </w:rPr>
        <w:t xml:space="preserve">, Nathalie </w:t>
      </w:r>
      <w:proofErr w:type="spellStart"/>
      <w:r w:rsidRPr="004B50FD">
        <w:rPr>
          <w:rFonts w:ascii="Candara" w:hAnsi="Candara"/>
        </w:rPr>
        <w:t>Frascaria</w:t>
      </w:r>
      <w:proofErr w:type="spellEnd"/>
      <w:r w:rsidRPr="004B50FD">
        <w:rPr>
          <w:rFonts w:ascii="Candara" w:hAnsi="Candara"/>
        </w:rPr>
        <w:t xml:space="preserve">-Lacoste et Claire Chenu </w:t>
      </w:r>
      <w:r w:rsidRPr="004B50FD">
        <w:rPr>
          <w:rFonts w:ascii="Candara" w:hAnsi="Candara"/>
          <w:color w:val="A6A6A6" w:themeColor="background1" w:themeShade="A6"/>
        </w:rPr>
        <w:t>(14h35 – 14h55)</w:t>
      </w:r>
    </w:p>
    <w:p w:rsidR="00773991" w:rsidRPr="004B50FD" w:rsidRDefault="00773991" w:rsidP="00773991">
      <w:pPr>
        <w:spacing w:after="0" w:line="60" w:lineRule="atLeast"/>
        <w:jc w:val="both"/>
        <w:rPr>
          <w:rFonts w:ascii="Candara" w:hAnsi="Candara"/>
          <w:color w:val="A6A6A6" w:themeColor="background1" w:themeShade="A6"/>
        </w:rPr>
      </w:pPr>
    </w:p>
    <w:p w:rsidR="00773991" w:rsidRPr="004B50FD" w:rsidRDefault="00773991" w:rsidP="00773991">
      <w:pPr>
        <w:spacing w:after="0" w:line="60" w:lineRule="atLeast"/>
        <w:jc w:val="both"/>
        <w:rPr>
          <w:rFonts w:ascii="Candara" w:hAnsi="Candara"/>
        </w:rPr>
      </w:pPr>
      <w:r w:rsidRPr="004B50FD">
        <w:rPr>
          <w:rFonts w:ascii="Candara" w:hAnsi="Candara"/>
        </w:rPr>
        <w:t xml:space="preserve">Devenir d’un antibiotique de la famille des </w:t>
      </w:r>
      <w:proofErr w:type="spellStart"/>
      <w:r w:rsidRPr="004B50FD">
        <w:rPr>
          <w:rFonts w:ascii="Candara" w:hAnsi="Candara"/>
        </w:rPr>
        <w:t>sulfonamides</w:t>
      </w:r>
      <w:proofErr w:type="spellEnd"/>
      <w:r w:rsidRPr="004B50FD">
        <w:rPr>
          <w:rFonts w:ascii="Candara" w:hAnsi="Candara"/>
        </w:rPr>
        <w:t xml:space="preserve"> en mélange de contaminants (antibiotiques et/ou métaux). </w:t>
      </w:r>
      <w:r w:rsidRPr="004B50FD">
        <w:rPr>
          <w:rFonts w:ascii="Candara" w:hAnsi="Candara"/>
          <w:b/>
        </w:rPr>
        <w:t xml:space="preserve">Aurore </w:t>
      </w:r>
      <w:proofErr w:type="spellStart"/>
      <w:r w:rsidRPr="004B50FD">
        <w:rPr>
          <w:rFonts w:ascii="Candara" w:hAnsi="Candara"/>
          <w:b/>
        </w:rPr>
        <w:t>Andriamalala</w:t>
      </w:r>
      <w:proofErr w:type="spellEnd"/>
      <w:r w:rsidRPr="004B50FD">
        <w:rPr>
          <w:rFonts w:ascii="Candara" w:hAnsi="Candara"/>
        </w:rPr>
        <w:t xml:space="preserve">, Laure </w:t>
      </w:r>
      <w:proofErr w:type="spellStart"/>
      <w:r w:rsidRPr="004B50FD">
        <w:rPr>
          <w:rFonts w:ascii="Candara" w:hAnsi="Candara"/>
        </w:rPr>
        <w:t>Vieublé-Gonod</w:t>
      </w:r>
      <w:proofErr w:type="spellEnd"/>
      <w:r w:rsidRPr="004B50FD">
        <w:rPr>
          <w:rFonts w:ascii="Candara" w:hAnsi="Candara"/>
        </w:rPr>
        <w:t xml:space="preserve">, Philippe Cambier  </w:t>
      </w:r>
      <w:r w:rsidRPr="004B50FD">
        <w:rPr>
          <w:rFonts w:ascii="Candara" w:hAnsi="Candara"/>
          <w:color w:val="BFBFBF" w:themeColor="background1" w:themeShade="BF"/>
        </w:rPr>
        <w:t>(14h55</w:t>
      </w:r>
      <w:r w:rsidRPr="004B50FD">
        <w:rPr>
          <w:rFonts w:ascii="Candara" w:hAnsi="Candara"/>
          <w:color w:val="A6A6A6" w:themeColor="background1" w:themeShade="A6"/>
        </w:rPr>
        <w:t xml:space="preserve"> – </w:t>
      </w:r>
      <w:r w:rsidRPr="004B50FD">
        <w:rPr>
          <w:rFonts w:ascii="Candara" w:hAnsi="Candara"/>
          <w:color w:val="BFBFBF" w:themeColor="background1" w:themeShade="BF"/>
        </w:rPr>
        <w:t>15h15)</w:t>
      </w:r>
    </w:p>
    <w:p w:rsidR="00773991" w:rsidRPr="004B50FD" w:rsidRDefault="00773991" w:rsidP="00773991">
      <w:pPr>
        <w:spacing w:after="0" w:line="60" w:lineRule="atLeast"/>
        <w:jc w:val="both"/>
        <w:rPr>
          <w:rFonts w:ascii="Candara" w:hAnsi="Candara"/>
        </w:rPr>
      </w:pPr>
    </w:p>
    <w:p w:rsidR="00773991" w:rsidRPr="004B50FD" w:rsidRDefault="00773991" w:rsidP="00773991">
      <w:pPr>
        <w:spacing w:after="0" w:line="60" w:lineRule="atLeast"/>
        <w:jc w:val="both"/>
        <w:rPr>
          <w:rFonts w:ascii="Candara" w:hAnsi="Candara"/>
          <w:b/>
          <w:color w:val="0070C0"/>
        </w:rPr>
      </w:pPr>
      <w:r w:rsidRPr="004B50FD">
        <w:rPr>
          <w:rFonts w:ascii="Candara" w:hAnsi="Candara"/>
          <w:b/>
          <w:color w:val="0070C0"/>
        </w:rPr>
        <w:t>15h15 – 15h30. Pause</w:t>
      </w:r>
    </w:p>
    <w:p w:rsidR="00773991" w:rsidRPr="004B50FD" w:rsidRDefault="00773991" w:rsidP="00773991">
      <w:pPr>
        <w:spacing w:after="0" w:line="60" w:lineRule="atLeast"/>
        <w:jc w:val="both"/>
        <w:rPr>
          <w:rFonts w:ascii="Candara" w:hAnsi="Candara"/>
          <w:b/>
          <w:color w:val="0070C0"/>
        </w:rPr>
      </w:pPr>
    </w:p>
    <w:p w:rsidR="00773991" w:rsidRPr="004B50FD" w:rsidRDefault="00773991" w:rsidP="00773991">
      <w:pPr>
        <w:spacing w:after="0" w:line="60" w:lineRule="atLeast"/>
        <w:jc w:val="both"/>
        <w:rPr>
          <w:rFonts w:ascii="Candara" w:hAnsi="Candara"/>
          <w:b/>
          <w:color w:val="0070C0"/>
        </w:rPr>
      </w:pPr>
      <w:r w:rsidRPr="004B50FD">
        <w:rPr>
          <w:rFonts w:ascii="Candara" w:hAnsi="Candara"/>
          <w:b/>
          <w:color w:val="0070C0"/>
        </w:rPr>
        <w:t>15h30 – 16h15. Troisième session : Evolution et Spatialisation</w:t>
      </w:r>
    </w:p>
    <w:p w:rsidR="00773991" w:rsidRPr="004B50FD" w:rsidRDefault="00773991" w:rsidP="00773991">
      <w:pPr>
        <w:spacing w:after="0" w:line="60" w:lineRule="atLeast"/>
        <w:jc w:val="both"/>
        <w:rPr>
          <w:rFonts w:ascii="Candara" w:hAnsi="Candara" w:cs="Calibri"/>
        </w:rPr>
      </w:pPr>
    </w:p>
    <w:p w:rsidR="00773991" w:rsidRPr="004B50FD" w:rsidRDefault="00773991" w:rsidP="00773991">
      <w:pPr>
        <w:spacing w:after="0" w:line="60" w:lineRule="atLeast"/>
        <w:jc w:val="both"/>
        <w:rPr>
          <w:rFonts w:ascii="Candara" w:hAnsi="Candara"/>
        </w:rPr>
      </w:pPr>
      <w:r w:rsidRPr="004B50FD">
        <w:rPr>
          <w:rFonts w:ascii="Candara" w:hAnsi="Candara" w:cs="Calibri"/>
        </w:rPr>
        <w:t xml:space="preserve">Site </w:t>
      </w:r>
      <w:proofErr w:type="spellStart"/>
      <w:r w:rsidRPr="004B50FD">
        <w:rPr>
          <w:rFonts w:ascii="Candara" w:hAnsi="Candara" w:cs="Calibri"/>
        </w:rPr>
        <w:t>PROspective</w:t>
      </w:r>
      <w:proofErr w:type="spellEnd"/>
      <w:r w:rsidRPr="004B50FD">
        <w:rPr>
          <w:rFonts w:ascii="Candara" w:hAnsi="Candara" w:cs="Calibri"/>
        </w:rPr>
        <w:t xml:space="preserve"> : Bilan des premières années d’une fertilisation pilotée uniquement par des PRO. </w:t>
      </w:r>
      <w:r w:rsidRPr="004B50FD">
        <w:rPr>
          <w:rFonts w:ascii="Candara" w:hAnsi="Candara" w:cs="Calibri"/>
          <w:b/>
        </w:rPr>
        <w:t>Denis Montenach</w:t>
      </w:r>
      <w:r w:rsidRPr="004B50FD">
        <w:rPr>
          <w:rFonts w:ascii="Candara" w:hAnsi="Candara" w:cs="Calibri"/>
        </w:rPr>
        <w:t xml:space="preserve">, Nathalie Valentin, Anne </w:t>
      </w:r>
      <w:proofErr w:type="spellStart"/>
      <w:r w:rsidRPr="004B50FD">
        <w:rPr>
          <w:rFonts w:ascii="Candara" w:hAnsi="Candara" w:cs="Calibri"/>
        </w:rPr>
        <w:t>Schaub</w:t>
      </w:r>
      <w:proofErr w:type="spellEnd"/>
      <w:r w:rsidRPr="004B50FD">
        <w:rPr>
          <w:rFonts w:ascii="Candara" w:hAnsi="Candara" w:cs="Calibri"/>
        </w:rPr>
        <w:t xml:space="preserve">, Marc </w:t>
      </w:r>
      <w:proofErr w:type="spellStart"/>
      <w:r w:rsidRPr="004B50FD">
        <w:rPr>
          <w:rFonts w:ascii="Candara" w:hAnsi="Candara" w:cs="Calibri"/>
        </w:rPr>
        <w:t>Lollier</w:t>
      </w:r>
      <w:proofErr w:type="spellEnd"/>
      <w:r w:rsidRPr="004B50FD">
        <w:rPr>
          <w:rFonts w:ascii="Candara" w:hAnsi="Candara" w:cs="Calibri"/>
        </w:rPr>
        <w:t xml:space="preserve">, </w:t>
      </w:r>
      <w:r w:rsidRPr="004B50FD">
        <w:rPr>
          <w:rFonts w:ascii="Candara" w:hAnsi="Candara"/>
        </w:rPr>
        <w:t xml:space="preserve">Sabine </w:t>
      </w:r>
      <w:r w:rsidRPr="004B50FD">
        <w:rPr>
          <w:rFonts w:ascii="Candara" w:hAnsi="Candara" w:cs="Calibri"/>
        </w:rPr>
        <w:t>Houot</w:t>
      </w:r>
      <w:r w:rsidRPr="004B50FD">
        <w:rPr>
          <w:rFonts w:ascii="Candara" w:hAnsi="Candara"/>
        </w:rPr>
        <w:t xml:space="preserve"> </w:t>
      </w:r>
      <w:r w:rsidRPr="004B50FD">
        <w:rPr>
          <w:rFonts w:ascii="Candara" w:hAnsi="Candara" w:cs="Calibri"/>
          <w:color w:val="BFBFBF" w:themeColor="background1" w:themeShade="BF"/>
        </w:rPr>
        <w:t>(15h30 – 15h50)</w:t>
      </w:r>
    </w:p>
    <w:p w:rsidR="00773991" w:rsidRPr="004B50FD" w:rsidRDefault="00773991" w:rsidP="00773991">
      <w:pPr>
        <w:spacing w:after="0" w:line="60" w:lineRule="atLeast"/>
        <w:jc w:val="both"/>
        <w:rPr>
          <w:rFonts w:ascii="Candara" w:hAnsi="Candara"/>
          <w:sz w:val="12"/>
          <w:szCs w:val="12"/>
        </w:rPr>
      </w:pPr>
    </w:p>
    <w:p w:rsidR="00773991" w:rsidRPr="004B50FD" w:rsidRDefault="00773991" w:rsidP="00773991">
      <w:pPr>
        <w:spacing w:after="0" w:line="60" w:lineRule="atLeast"/>
        <w:jc w:val="both"/>
        <w:rPr>
          <w:rFonts w:ascii="Candara" w:hAnsi="Candara"/>
          <w:sz w:val="12"/>
          <w:szCs w:val="12"/>
        </w:rPr>
      </w:pPr>
    </w:p>
    <w:p w:rsidR="00773991" w:rsidRPr="004B50FD" w:rsidRDefault="00773991" w:rsidP="00773991">
      <w:pPr>
        <w:spacing w:after="0" w:line="60" w:lineRule="atLeast"/>
        <w:jc w:val="both"/>
        <w:rPr>
          <w:rFonts w:ascii="Candara" w:hAnsi="Candara"/>
        </w:rPr>
      </w:pPr>
      <w:r w:rsidRPr="004B50FD">
        <w:rPr>
          <w:rFonts w:ascii="Candara" w:hAnsi="Candara"/>
        </w:rPr>
        <w:t xml:space="preserve">Les données Sentinel pour la surveillance des pratiques d'amendement organique et de leurs effets dans les agroécosystèmes de grandes cultures. </w:t>
      </w:r>
      <w:r w:rsidRPr="004B50FD">
        <w:rPr>
          <w:rFonts w:ascii="Candara" w:hAnsi="Candara"/>
          <w:b/>
        </w:rPr>
        <w:t xml:space="preserve">Emmanuelle </w:t>
      </w:r>
      <w:proofErr w:type="spellStart"/>
      <w:r w:rsidRPr="004B50FD">
        <w:rPr>
          <w:rFonts w:ascii="Candara" w:hAnsi="Candara"/>
          <w:b/>
        </w:rPr>
        <w:t>Vaudour</w:t>
      </w:r>
      <w:proofErr w:type="spellEnd"/>
      <w:r w:rsidRPr="004B50FD">
        <w:rPr>
          <w:rFonts w:ascii="Candara" w:hAnsi="Candara"/>
        </w:rPr>
        <w:t xml:space="preserve"> </w:t>
      </w:r>
      <w:r w:rsidRPr="004B50FD">
        <w:rPr>
          <w:rFonts w:ascii="Candara" w:hAnsi="Candara"/>
          <w:color w:val="BFBFBF" w:themeColor="background1" w:themeShade="BF"/>
        </w:rPr>
        <w:t>(15h50</w:t>
      </w:r>
      <w:r w:rsidRPr="004B50FD">
        <w:rPr>
          <w:rFonts w:ascii="Candara" w:hAnsi="Candara"/>
          <w:color w:val="A6A6A6" w:themeColor="background1" w:themeShade="A6"/>
        </w:rPr>
        <w:t xml:space="preserve"> – </w:t>
      </w:r>
      <w:r w:rsidRPr="004B50FD">
        <w:rPr>
          <w:rFonts w:ascii="Candara" w:hAnsi="Candara"/>
          <w:color w:val="BFBFBF" w:themeColor="background1" w:themeShade="BF"/>
        </w:rPr>
        <w:t>16h10)</w:t>
      </w:r>
    </w:p>
    <w:p w:rsidR="00773991" w:rsidRPr="004B50FD" w:rsidRDefault="00773991" w:rsidP="00773991">
      <w:pPr>
        <w:spacing w:after="0" w:line="60" w:lineRule="atLeast"/>
        <w:jc w:val="both"/>
        <w:rPr>
          <w:rFonts w:ascii="Candara" w:hAnsi="Candara"/>
        </w:rPr>
      </w:pPr>
    </w:p>
    <w:p w:rsidR="00773991" w:rsidRPr="004B50FD" w:rsidRDefault="00773991" w:rsidP="00773991">
      <w:pPr>
        <w:spacing w:after="0" w:line="60" w:lineRule="atLeast"/>
        <w:jc w:val="both"/>
        <w:rPr>
          <w:rFonts w:ascii="Candara" w:hAnsi="Candara"/>
          <w:b/>
          <w:color w:val="0070C0"/>
        </w:rPr>
      </w:pPr>
      <w:r w:rsidRPr="004B50FD">
        <w:rPr>
          <w:rFonts w:ascii="Candara" w:hAnsi="Candara"/>
          <w:b/>
          <w:color w:val="0070C0"/>
        </w:rPr>
        <w:t>16h15 – 16h30. Discussion et conclusion</w:t>
      </w:r>
    </w:p>
    <w:p w:rsidR="00773991" w:rsidRDefault="00773991" w:rsidP="00773991">
      <w:pPr>
        <w:spacing w:after="0" w:line="60" w:lineRule="atLeast"/>
        <w:jc w:val="both"/>
        <w:rPr>
          <w:rFonts w:ascii="Candara" w:hAnsi="Candara"/>
        </w:rPr>
      </w:pPr>
    </w:p>
    <w:p w:rsidR="00773991" w:rsidRDefault="00773991">
      <w:pPr>
        <w:rPr>
          <w:b/>
          <w:sz w:val="28"/>
          <w:szCs w:val="28"/>
        </w:rPr>
      </w:pPr>
      <w:r>
        <w:rPr>
          <w:b/>
          <w:sz w:val="28"/>
          <w:szCs w:val="28"/>
        </w:rPr>
        <w:br w:type="page"/>
      </w:r>
    </w:p>
    <w:p w:rsidR="001A2FF9" w:rsidRDefault="001A2FF9" w:rsidP="001A2FF9">
      <w:pPr>
        <w:rPr>
          <w:b/>
          <w:sz w:val="28"/>
          <w:szCs w:val="28"/>
        </w:rPr>
      </w:pPr>
      <w:r w:rsidRPr="00F43843">
        <w:rPr>
          <w:b/>
          <w:sz w:val="28"/>
          <w:szCs w:val="28"/>
        </w:rPr>
        <w:lastRenderedPageBreak/>
        <w:t>Résumés</w:t>
      </w:r>
    </w:p>
    <w:p w:rsidR="001A2FF9" w:rsidRPr="0092438F" w:rsidRDefault="001A2FF9" w:rsidP="001A2FF9">
      <w:pPr>
        <w:spacing w:after="0" w:line="240" w:lineRule="auto"/>
        <w:rPr>
          <w:b/>
          <w:color w:val="008080"/>
          <w:sz w:val="28"/>
          <w:szCs w:val="28"/>
        </w:rPr>
      </w:pPr>
    </w:p>
    <w:p w:rsidR="0092438F" w:rsidRPr="0092438F" w:rsidRDefault="001A2FF9">
      <w:pPr>
        <w:pStyle w:val="TM1"/>
        <w:rPr>
          <w:rFonts w:eastAsiaTheme="minorEastAsia"/>
          <w:b w:val="0"/>
          <w:color w:val="008080"/>
          <w:sz w:val="28"/>
          <w:szCs w:val="28"/>
          <w:lang w:val="fr-FR" w:eastAsia="fr-FR"/>
        </w:rPr>
      </w:pPr>
      <w:r w:rsidRPr="0092438F">
        <w:rPr>
          <w:color w:val="008080"/>
          <w:sz w:val="28"/>
          <w:szCs w:val="28"/>
        </w:rPr>
        <w:fldChar w:fldCharType="begin"/>
      </w:r>
      <w:r w:rsidRPr="0092438F">
        <w:rPr>
          <w:color w:val="008080"/>
          <w:sz w:val="28"/>
          <w:szCs w:val="28"/>
        </w:rPr>
        <w:instrText xml:space="preserve"> TOC \o "1-3" \h \z \u </w:instrText>
      </w:r>
      <w:r w:rsidRPr="0092438F">
        <w:rPr>
          <w:color w:val="008080"/>
          <w:sz w:val="28"/>
          <w:szCs w:val="28"/>
        </w:rPr>
        <w:fldChar w:fldCharType="separate"/>
      </w:r>
      <w:hyperlink w:anchor="_Toc515269715" w:history="1">
        <w:r w:rsidR="0092438F" w:rsidRPr="0092438F">
          <w:rPr>
            <w:rStyle w:val="Lienhypertexte"/>
            <w:rFonts w:cstheme="minorHAnsi"/>
            <w:color w:val="008080"/>
            <w:sz w:val="28"/>
            <w:szCs w:val="28"/>
          </w:rPr>
          <w:t>Emissions gazeuses associées à l'insertion des produits résiduaires organiques dans les pratiques de fertilisation des cultures: focus sur les COV en grandes cultures.</w:t>
        </w:r>
        <w:r w:rsidR="0092438F" w:rsidRPr="0092438F">
          <w:rPr>
            <w:webHidden/>
            <w:color w:val="008080"/>
            <w:sz w:val="28"/>
            <w:szCs w:val="28"/>
          </w:rPr>
          <w:tab/>
        </w:r>
        <w:r w:rsidR="0092438F" w:rsidRPr="0092438F">
          <w:rPr>
            <w:webHidden/>
            <w:color w:val="008080"/>
            <w:sz w:val="28"/>
            <w:szCs w:val="28"/>
          </w:rPr>
          <w:fldChar w:fldCharType="begin"/>
        </w:r>
        <w:r w:rsidR="0092438F" w:rsidRPr="0092438F">
          <w:rPr>
            <w:webHidden/>
            <w:color w:val="008080"/>
            <w:sz w:val="28"/>
            <w:szCs w:val="28"/>
          </w:rPr>
          <w:instrText xml:space="preserve"> PAGEREF _Toc515269715 \h </w:instrText>
        </w:r>
        <w:r w:rsidR="0092438F" w:rsidRPr="0092438F">
          <w:rPr>
            <w:webHidden/>
            <w:color w:val="008080"/>
            <w:sz w:val="28"/>
            <w:szCs w:val="28"/>
          </w:rPr>
        </w:r>
        <w:r w:rsidR="0092438F" w:rsidRPr="0092438F">
          <w:rPr>
            <w:webHidden/>
            <w:color w:val="008080"/>
            <w:sz w:val="28"/>
            <w:szCs w:val="28"/>
          </w:rPr>
          <w:fldChar w:fldCharType="separate"/>
        </w:r>
        <w:r w:rsidR="0092438F" w:rsidRPr="0092438F">
          <w:rPr>
            <w:webHidden/>
            <w:color w:val="008080"/>
            <w:sz w:val="28"/>
            <w:szCs w:val="28"/>
          </w:rPr>
          <w:t>4</w:t>
        </w:r>
        <w:r w:rsidR="0092438F" w:rsidRPr="0092438F">
          <w:rPr>
            <w:webHidden/>
            <w:color w:val="008080"/>
            <w:sz w:val="28"/>
            <w:szCs w:val="28"/>
          </w:rPr>
          <w:fldChar w:fldCharType="end"/>
        </w:r>
      </w:hyperlink>
    </w:p>
    <w:p w:rsidR="0092438F" w:rsidRPr="0092438F" w:rsidRDefault="00D67D55">
      <w:pPr>
        <w:pStyle w:val="TM1"/>
        <w:rPr>
          <w:rFonts w:eastAsiaTheme="minorEastAsia"/>
          <w:b w:val="0"/>
          <w:color w:val="008080"/>
          <w:sz w:val="28"/>
          <w:szCs w:val="28"/>
          <w:lang w:val="fr-FR" w:eastAsia="fr-FR"/>
        </w:rPr>
      </w:pPr>
      <w:hyperlink w:anchor="_Toc515269716" w:history="1">
        <w:r w:rsidR="0092438F" w:rsidRPr="0092438F">
          <w:rPr>
            <w:rStyle w:val="Lienhypertexte"/>
            <w:rFonts w:cstheme="minorHAnsi"/>
            <w:color w:val="008080"/>
            <w:sz w:val="28"/>
            <w:szCs w:val="28"/>
          </w:rPr>
          <w:t>Dynamique des émissions de N</w:t>
        </w:r>
        <w:r w:rsidR="0092438F" w:rsidRPr="0092438F">
          <w:rPr>
            <w:rStyle w:val="Lienhypertexte"/>
            <w:rFonts w:cstheme="minorHAnsi"/>
            <w:color w:val="008080"/>
            <w:sz w:val="28"/>
            <w:szCs w:val="28"/>
            <w:vertAlign w:val="subscript"/>
          </w:rPr>
          <w:t>2</w:t>
        </w:r>
        <w:r w:rsidR="0092438F" w:rsidRPr="0092438F">
          <w:rPr>
            <w:rStyle w:val="Lienhypertexte"/>
            <w:rFonts w:cstheme="minorHAnsi"/>
            <w:color w:val="008080"/>
            <w:sz w:val="28"/>
            <w:szCs w:val="28"/>
          </w:rPr>
          <w:t>O selon les apports de produits résiduaires organiques en plantation de canne à sucre - Année 4 du SOERE-PRO Réunion</w:t>
        </w:r>
        <w:r w:rsidR="0092438F" w:rsidRPr="0092438F">
          <w:rPr>
            <w:webHidden/>
            <w:color w:val="008080"/>
            <w:sz w:val="28"/>
            <w:szCs w:val="28"/>
          </w:rPr>
          <w:tab/>
        </w:r>
        <w:r w:rsidR="0092438F" w:rsidRPr="0092438F">
          <w:rPr>
            <w:webHidden/>
            <w:color w:val="008080"/>
            <w:sz w:val="28"/>
            <w:szCs w:val="28"/>
          </w:rPr>
          <w:fldChar w:fldCharType="begin"/>
        </w:r>
        <w:r w:rsidR="0092438F" w:rsidRPr="0092438F">
          <w:rPr>
            <w:webHidden/>
            <w:color w:val="008080"/>
            <w:sz w:val="28"/>
            <w:szCs w:val="28"/>
          </w:rPr>
          <w:instrText xml:space="preserve"> PAGEREF _Toc515269716 \h </w:instrText>
        </w:r>
        <w:r w:rsidR="0092438F" w:rsidRPr="0092438F">
          <w:rPr>
            <w:webHidden/>
            <w:color w:val="008080"/>
            <w:sz w:val="28"/>
            <w:szCs w:val="28"/>
          </w:rPr>
        </w:r>
        <w:r w:rsidR="0092438F" w:rsidRPr="0092438F">
          <w:rPr>
            <w:webHidden/>
            <w:color w:val="008080"/>
            <w:sz w:val="28"/>
            <w:szCs w:val="28"/>
          </w:rPr>
          <w:fldChar w:fldCharType="separate"/>
        </w:r>
        <w:r w:rsidR="0092438F" w:rsidRPr="0092438F">
          <w:rPr>
            <w:webHidden/>
            <w:color w:val="008080"/>
            <w:sz w:val="28"/>
            <w:szCs w:val="28"/>
          </w:rPr>
          <w:t>5</w:t>
        </w:r>
        <w:r w:rsidR="0092438F" w:rsidRPr="0092438F">
          <w:rPr>
            <w:webHidden/>
            <w:color w:val="008080"/>
            <w:sz w:val="28"/>
            <w:szCs w:val="28"/>
          </w:rPr>
          <w:fldChar w:fldCharType="end"/>
        </w:r>
      </w:hyperlink>
    </w:p>
    <w:p w:rsidR="0092438F" w:rsidRPr="0092438F" w:rsidRDefault="00D67D55">
      <w:pPr>
        <w:pStyle w:val="TM1"/>
        <w:rPr>
          <w:rFonts w:eastAsiaTheme="minorEastAsia"/>
          <w:b w:val="0"/>
          <w:color w:val="008080"/>
          <w:sz w:val="28"/>
          <w:szCs w:val="28"/>
          <w:lang w:val="fr-FR" w:eastAsia="fr-FR"/>
        </w:rPr>
      </w:pPr>
      <w:hyperlink w:anchor="_Toc515269717" w:history="1">
        <w:r w:rsidR="0092438F" w:rsidRPr="0092438F">
          <w:rPr>
            <w:rStyle w:val="Lienhypertexte"/>
            <w:rFonts w:cstheme="minorHAnsi"/>
            <w:color w:val="008080"/>
            <w:sz w:val="28"/>
            <w:szCs w:val="28"/>
          </w:rPr>
          <w:t>Emissions de N</w:t>
        </w:r>
        <w:r w:rsidR="0092438F" w:rsidRPr="0092438F">
          <w:rPr>
            <w:rStyle w:val="Lienhypertexte"/>
            <w:rFonts w:cstheme="minorHAnsi"/>
            <w:color w:val="008080"/>
            <w:sz w:val="28"/>
            <w:szCs w:val="28"/>
            <w:vertAlign w:val="subscript"/>
          </w:rPr>
          <w:t>2</w:t>
        </w:r>
        <w:r w:rsidR="0092438F" w:rsidRPr="0092438F">
          <w:rPr>
            <w:rStyle w:val="Lienhypertexte"/>
            <w:rFonts w:cstheme="minorHAnsi"/>
            <w:color w:val="008080"/>
            <w:sz w:val="28"/>
            <w:szCs w:val="28"/>
          </w:rPr>
          <w:t xml:space="preserve">O sous différents apports de PRO : Analyses et pistes d’interprétation sur base des </w:t>
        </w:r>
        <w:r w:rsidR="0092438F">
          <w:rPr>
            <w:rStyle w:val="Lienhypertexte"/>
            <w:rFonts w:cstheme="minorHAnsi"/>
            <w:color w:val="008080"/>
            <w:sz w:val="28"/>
            <w:szCs w:val="28"/>
          </w:rPr>
          <w:t>résultats d’EFELE et QualiAgro</w:t>
        </w:r>
        <w:r w:rsidR="0092438F" w:rsidRPr="0092438F">
          <w:rPr>
            <w:webHidden/>
            <w:color w:val="008080"/>
            <w:sz w:val="28"/>
            <w:szCs w:val="28"/>
          </w:rPr>
          <w:tab/>
        </w:r>
        <w:r w:rsidR="0092438F" w:rsidRPr="0092438F">
          <w:rPr>
            <w:webHidden/>
            <w:color w:val="008080"/>
            <w:sz w:val="28"/>
            <w:szCs w:val="28"/>
          </w:rPr>
          <w:fldChar w:fldCharType="begin"/>
        </w:r>
        <w:r w:rsidR="0092438F" w:rsidRPr="0092438F">
          <w:rPr>
            <w:webHidden/>
            <w:color w:val="008080"/>
            <w:sz w:val="28"/>
            <w:szCs w:val="28"/>
          </w:rPr>
          <w:instrText xml:space="preserve"> PAGEREF _Toc515269717 \h </w:instrText>
        </w:r>
        <w:r w:rsidR="0092438F" w:rsidRPr="0092438F">
          <w:rPr>
            <w:webHidden/>
            <w:color w:val="008080"/>
            <w:sz w:val="28"/>
            <w:szCs w:val="28"/>
          </w:rPr>
        </w:r>
        <w:r w:rsidR="0092438F" w:rsidRPr="0092438F">
          <w:rPr>
            <w:webHidden/>
            <w:color w:val="008080"/>
            <w:sz w:val="28"/>
            <w:szCs w:val="28"/>
          </w:rPr>
          <w:fldChar w:fldCharType="separate"/>
        </w:r>
        <w:r w:rsidR="0092438F" w:rsidRPr="0092438F">
          <w:rPr>
            <w:webHidden/>
            <w:color w:val="008080"/>
            <w:sz w:val="28"/>
            <w:szCs w:val="28"/>
          </w:rPr>
          <w:t>6</w:t>
        </w:r>
        <w:r w:rsidR="0092438F" w:rsidRPr="0092438F">
          <w:rPr>
            <w:webHidden/>
            <w:color w:val="008080"/>
            <w:sz w:val="28"/>
            <w:szCs w:val="28"/>
          </w:rPr>
          <w:fldChar w:fldCharType="end"/>
        </w:r>
      </w:hyperlink>
    </w:p>
    <w:p w:rsidR="0092438F" w:rsidRPr="0092438F" w:rsidRDefault="00D67D55">
      <w:pPr>
        <w:pStyle w:val="TM1"/>
        <w:rPr>
          <w:rFonts w:eastAsiaTheme="minorEastAsia"/>
          <w:b w:val="0"/>
          <w:color w:val="008080"/>
          <w:sz w:val="28"/>
          <w:szCs w:val="28"/>
          <w:lang w:val="fr-FR" w:eastAsia="fr-FR"/>
        </w:rPr>
      </w:pPr>
      <w:hyperlink w:anchor="_Toc515269718" w:history="1">
        <w:r w:rsidR="0092438F" w:rsidRPr="0092438F">
          <w:rPr>
            <w:rStyle w:val="Lienhypertexte"/>
            <w:rFonts w:cstheme="minorHAnsi"/>
            <w:color w:val="008080"/>
            <w:sz w:val="28"/>
            <w:szCs w:val="28"/>
          </w:rPr>
          <w:t>Réponse à court terme des communautés bactériennes du sol suite aux épandages de PROs : Conséquences sur les émissions de COVs</w:t>
        </w:r>
        <w:r w:rsidR="0092438F" w:rsidRPr="0092438F">
          <w:rPr>
            <w:webHidden/>
            <w:color w:val="008080"/>
            <w:sz w:val="28"/>
            <w:szCs w:val="28"/>
          </w:rPr>
          <w:tab/>
        </w:r>
        <w:r w:rsidR="0092438F" w:rsidRPr="0092438F">
          <w:rPr>
            <w:webHidden/>
            <w:color w:val="008080"/>
            <w:sz w:val="28"/>
            <w:szCs w:val="28"/>
          </w:rPr>
          <w:fldChar w:fldCharType="begin"/>
        </w:r>
        <w:r w:rsidR="0092438F" w:rsidRPr="0092438F">
          <w:rPr>
            <w:webHidden/>
            <w:color w:val="008080"/>
            <w:sz w:val="28"/>
            <w:szCs w:val="28"/>
          </w:rPr>
          <w:instrText xml:space="preserve"> PAGEREF _Toc515269718 \h </w:instrText>
        </w:r>
        <w:r w:rsidR="0092438F" w:rsidRPr="0092438F">
          <w:rPr>
            <w:webHidden/>
            <w:color w:val="008080"/>
            <w:sz w:val="28"/>
            <w:szCs w:val="28"/>
          </w:rPr>
        </w:r>
        <w:r w:rsidR="0092438F" w:rsidRPr="0092438F">
          <w:rPr>
            <w:webHidden/>
            <w:color w:val="008080"/>
            <w:sz w:val="28"/>
            <w:szCs w:val="28"/>
          </w:rPr>
          <w:fldChar w:fldCharType="separate"/>
        </w:r>
        <w:r w:rsidR="0092438F" w:rsidRPr="0092438F">
          <w:rPr>
            <w:webHidden/>
            <w:color w:val="008080"/>
            <w:sz w:val="28"/>
            <w:szCs w:val="28"/>
          </w:rPr>
          <w:t>7</w:t>
        </w:r>
        <w:r w:rsidR="0092438F" w:rsidRPr="0092438F">
          <w:rPr>
            <w:webHidden/>
            <w:color w:val="008080"/>
            <w:sz w:val="28"/>
            <w:szCs w:val="28"/>
          </w:rPr>
          <w:fldChar w:fldCharType="end"/>
        </w:r>
      </w:hyperlink>
    </w:p>
    <w:p w:rsidR="0092438F" w:rsidRPr="0092438F" w:rsidRDefault="00D67D55">
      <w:pPr>
        <w:pStyle w:val="TM1"/>
        <w:rPr>
          <w:rFonts w:eastAsiaTheme="minorEastAsia"/>
          <w:b w:val="0"/>
          <w:color w:val="008080"/>
          <w:sz w:val="28"/>
          <w:szCs w:val="28"/>
          <w:lang w:val="fr-FR" w:eastAsia="fr-FR"/>
        </w:rPr>
      </w:pPr>
      <w:hyperlink w:anchor="_Toc515269719" w:history="1">
        <w:r w:rsidR="0092438F" w:rsidRPr="0092438F">
          <w:rPr>
            <w:rStyle w:val="Lienhypertexte"/>
            <w:rFonts w:cstheme="minorHAnsi"/>
            <w:color w:val="008080"/>
            <w:sz w:val="28"/>
            <w:szCs w:val="28"/>
          </w:rPr>
          <w:t>Nouvelles tendances pour les recherches en écotoxicologie terrestre</w:t>
        </w:r>
        <w:r w:rsidR="0092438F" w:rsidRPr="0092438F">
          <w:rPr>
            <w:webHidden/>
            <w:color w:val="008080"/>
            <w:sz w:val="28"/>
            <w:szCs w:val="28"/>
          </w:rPr>
          <w:tab/>
        </w:r>
        <w:r w:rsidR="0092438F" w:rsidRPr="0092438F">
          <w:rPr>
            <w:webHidden/>
            <w:color w:val="008080"/>
            <w:sz w:val="28"/>
            <w:szCs w:val="28"/>
          </w:rPr>
          <w:fldChar w:fldCharType="begin"/>
        </w:r>
        <w:r w:rsidR="0092438F" w:rsidRPr="0092438F">
          <w:rPr>
            <w:webHidden/>
            <w:color w:val="008080"/>
            <w:sz w:val="28"/>
            <w:szCs w:val="28"/>
          </w:rPr>
          <w:instrText xml:space="preserve"> PAGEREF _Toc515269719 \h </w:instrText>
        </w:r>
        <w:r w:rsidR="0092438F" w:rsidRPr="0092438F">
          <w:rPr>
            <w:webHidden/>
            <w:color w:val="008080"/>
            <w:sz w:val="28"/>
            <w:szCs w:val="28"/>
          </w:rPr>
        </w:r>
        <w:r w:rsidR="0092438F" w:rsidRPr="0092438F">
          <w:rPr>
            <w:webHidden/>
            <w:color w:val="008080"/>
            <w:sz w:val="28"/>
            <w:szCs w:val="28"/>
          </w:rPr>
          <w:fldChar w:fldCharType="separate"/>
        </w:r>
        <w:r w:rsidR="0092438F" w:rsidRPr="0092438F">
          <w:rPr>
            <w:webHidden/>
            <w:color w:val="008080"/>
            <w:sz w:val="28"/>
            <w:szCs w:val="28"/>
          </w:rPr>
          <w:t>8</w:t>
        </w:r>
        <w:r w:rsidR="0092438F" w:rsidRPr="0092438F">
          <w:rPr>
            <w:webHidden/>
            <w:color w:val="008080"/>
            <w:sz w:val="28"/>
            <w:szCs w:val="28"/>
          </w:rPr>
          <w:fldChar w:fldCharType="end"/>
        </w:r>
      </w:hyperlink>
    </w:p>
    <w:p w:rsidR="0092438F" w:rsidRPr="0092438F" w:rsidRDefault="00D67D55">
      <w:pPr>
        <w:pStyle w:val="TM1"/>
        <w:rPr>
          <w:rFonts w:eastAsiaTheme="minorEastAsia"/>
          <w:b w:val="0"/>
          <w:color w:val="008080"/>
          <w:sz w:val="28"/>
          <w:szCs w:val="28"/>
          <w:lang w:val="fr-FR" w:eastAsia="fr-FR"/>
        </w:rPr>
      </w:pPr>
      <w:hyperlink w:anchor="_Toc515269720" w:history="1">
        <w:r w:rsidR="0092438F" w:rsidRPr="0092438F">
          <w:rPr>
            <w:rStyle w:val="Lienhypertexte"/>
            <w:rFonts w:cstheme="minorHAnsi"/>
            <w:color w:val="008080"/>
            <w:sz w:val="28"/>
            <w:szCs w:val="28"/>
          </w:rPr>
          <w:t>Effet de l'apport de produits résiduaires organiques sur la lixiviation de l'azote dans les sols en plantation de canne à sucre à la Réunion.</w:t>
        </w:r>
        <w:r w:rsidR="0092438F" w:rsidRPr="0092438F">
          <w:rPr>
            <w:webHidden/>
            <w:color w:val="008080"/>
            <w:sz w:val="28"/>
            <w:szCs w:val="28"/>
          </w:rPr>
          <w:tab/>
        </w:r>
        <w:r w:rsidR="0092438F" w:rsidRPr="0092438F">
          <w:rPr>
            <w:webHidden/>
            <w:color w:val="008080"/>
            <w:sz w:val="28"/>
            <w:szCs w:val="28"/>
          </w:rPr>
          <w:fldChar w:fldCharType="begin"/>
        </w:r>
        <w:r w:rsidR="0092438F" w:rsidRPr="0092438F">
          <w:rPr>
            <w:webHidden/>
            <w:color w:val="008080"/>
            <w:sz w:val="28"/>
            <w:szCs w:val="28"/>
          </w:rPr>
          <w:instrText xml:space="preserve"> PAGEREF _Toc515269720 \h </w:instrText>
        </w:r>
        <w:r w:rsidR="0092438F" w:rsidRPr="0092438F">
          <w:rPr>
            <w:webHidden/>
            <w:color w:val="008080"/>
            <w:sz w:val="28"/>
            <w:szCs w:val="28"/>
          </w:rPr>
        </w:r>
        <w:r w:rsidR="0092438F" w:rsidRPr="0092438F">
          <w:rPr>
            <w:webHidden/>
            <w:color w:val="008080"/>
            <w:sz w:val="28"/>
            <w:szCs w:val="28"/>
          </w:rPr>
          <w:fldChar w:fldCharType="separate"/>
        </w:r>
        <w:r w:rsidR="0092438F" w:rsidRPr="0092438F">
          <w:rPr>
            <w:webHidden/>
            <w:color w:val="008080"/>
            <w:sz w:val="28"/>
            <w:szCs w:val="28"/>
          </w:rPr>
          <w:t>9</w:t>
        </w:r>
        <w:r w:rsidR="0092438F" w:rsidRPr="0092438F">
          <w:rPr>
            <w:webHidden/>
            <w:color w:val="008080"/>
            <w:sz w:val="28"/>
            <w:szCs w:val="28"/>
          </w:rPr>
          <w:fldChar w:fldCharType="end"/>
        </w:r>
      </w:hyperlink>
    </w:p>
    <w:p w:rsidR="0092438F" w:rsidRPr="0092438F" w:rsidRDefault="00D67D55">
      <w:pPr>
        <w:pStyle w:val="TM1"/>
        <w:rPr>
          <w:rFonts w:eastAsiaTheme="minorEastAsia"/>
          <w:b w:val="0"/>
          <w:color w:val="008080"/>
          <w:sz w:val="28"/>
          <w:szCs w:val="28"/>
          <w:lang w:val="fr-FR" w:eastAsia="fr-FR"/>
        </w:rPr>
      </w:pPr>
      <w:hyperlink w:anchor="_Toc515269721" w:history="1">
        <w:r w:rsidR="0092438F" w:rsidRPr="0092438F">
          <w:rPr>
            <w:rStyle w:val="Lienhypertexte"/>
            <w:rFonts w:cstheme="minorHAnsi"/>
            <w:color w:val="008080"/>
            <w:sz w:val="28"/>
            <w:szCs w:val="28"/>
          </w:rPr>
          <w:t>Production et contamination de légumes produits en toiture : retour sur les résultats de l'expérimentation T4P</w:t>
        </w:r>
        <w:r w:rsidR="0092438F" w:rsidRPr="0092438F">
          <w:rPr>
            <w:webHidden/>
            <w:color w:val="008080"/>
            <w:sz w:val="28"/>
            <w:szCs w:val="28"/>
          </w:rPr>
          <w:tab/>
        </w:r>
        <w:r w:rsidR="0092438F" w:rsidRPr="0092438F">
          <w:rPr>
            <w:webHidden/>
            <w:color w:val="008080"/>
            <w:sz w:val="28"/>
            <w:szCs w:val="28"/>
          </w:rPr>
          <w:fldChar w:fldCharType="begin"/>
        </w:r>
        <w:r w:rsidR="0092438F" w:rsidRPr="0092438F">
          <w:rPr>
            <w:webHidden/>
            <w:color w:val="008080"/>
            <w:sz w:val="28"/>
            <w:szCs w:val="28"/>
          </w:rPr>
          <w:instrText xml:space="preserve"> PAGEREF _Toc515269721 \h </w:instrText>
        </w:r>
        <w:r w:rsidR="0092438F" w:rsidRPr="0092438F">
          <w:rPr>
            <w:webHidden/>
            <w:color w:val="008080"/>
            <w:sz w:val="28"/>
            <w:szCs w:val="28"/>
          </w:rPr>
        </w:r>
        <w:r w:rsidR="0092438F" w:rsidRPr="0092438F">
          <w:rPr>
            <w:webHidden/>
            <w:color w:val="008080"/>
            <w:sz w:val="28"/>
            <w:szCs w:val="28"/>
          </w:rPr>
          <w:fldChar w:fldCharType="separate"/>
        </w:r>
        <w:r w:rsidR="0092438F" w:rsidRPr="0092438F">
          <w:rPr>
            <w:webHidden/>
            <w:color w:val="008080"/>
            <w:sz w:val="28"/>
            <w:szCs w:val="28"/>
          </w:rPr>
          <w:t>10</w:t>
        </w:r>
        <w:r w:rsidR="0092438F" w:rsidRPr="0092438F">
          <w:rPr>
            <w:webHidden/>
            <w:color w:val="008080"/>
            <w:sz w:val="28"/>
            <w:szCs w:val="28"/>
          </w:rPr>
          <w:fldChar w:fldCharType="end"/>
        </w:r>
      </w:hyperlink>
    </w:p>
    <w:p w:rsidR="0092438F" w:rsidRPr="0092438F" w:rsidRDefault="00D67D55">
      <w:pPr>
        <w:pStyle w:val="TM1"/>
        <w:rPr>
          <w:rFonts w:eastAsiaTheme="minorEastAsia"/>
          <w:b w:val="0"/>
          <w:color w:val="008080"/>
          <w:sz w:val="28"/>
          <w:szCs w:val="28"/>
          <w:lang w:val="fr-FR" w:eastAsia="fr-FR"/>
        </w:rPr>
      </w:pPr>
      <w:hyperlink w:anchor="_Toc515269722" w:history="1">
        <w:r w:rsidR="0092438F" w:rsidRPr="0092438F">
          <w:rPr>
            <w:rStyle w:val="Lienhypertexte"/>
            <w:rFonts w:cstheme="minorHAnsi"/>
            <w:color w:val="008080"/>
            <w:sz w:val="28"/>
            <w:szCs w:val="28"/>
          </w:rPr>
          <w:t>Devenir d’un antibiotique de la famille des sulfonamides en mélange de contaminants (antibiotiques et/ou métaux)</w:t>
        </w:r>
        <w:r w:rsidR="0092438F" w:rsidRPr="0092438F">
          <w:rPr>
            <w:webHidden/>
            <w:color w:val="008080"/>
            <w:sz w:val="28"/>
            <w:szCs w:val="28"/>
          </w:rPr>
          <w:tab/>
        </w:r>
        <w:r w:rsidR="0092438F" w:rsidRPr="0092438F">
          <w:rPr>
            <w:webHidden/>
            <w:color w:val="008080"/>
            <w:sz w:val="28"/>
            <w:szCs w:val="28"/>
          </w:rPr>
          <w:fldChar w:fldCharType="begin"/>
        </w:r>
        <w:r w:rsidR="0092438F" w:rsidRPr="0092438F">
          <w:rPr>
            <w:webHidden/>
            <w:color w:val="008080"/>
            <w:sz w:val="28"/>
            <w:szCs w:val="28"/>
          </w:rPr>
          <w:instrText xml:space="preserve"> PAGEREF _Toc515269722 \h </w:instrText>
        </w:r>
        <w:r w:rsidR="0092438F" w:rsidRPr="0092438F">
          <w:rPr>
            <w:webHidden/>
            <w:color w:val="008080"/>
            <w:sz w:val="28"/>
            <w:szCs w:val="28"/>
          </w:rPr>
        </w:r>
        <w:r w:rsidR="0092438F" w:rsidRPr="0092438F">
          <w:rPr>
            <w:webHidden/>
            <w:color w:val="008080"/>
            <w:sz w:val="28"/>
            <w:szCs w:val="28"/>
          </w:rPr>
          <w:fldChar w:fldCharType="separate"/>
        </w:r>
        <w:r w:rsidR="0092438F" w:rsidRPr="0092438F">
          <w:rPr>
            <w:webHidden/>
            <w:color w:val="008080"/>
            <w:sz w:val="28"/>
            <w:szCs w:val="28"/>
          </w:rPr>
          <w:t>11</w:t>
        </w:r>
        <w:r w:rsidR="0092438F" w:rsidRPr="0092438F">
          <w:rPr>
            <w:webHidden/>
            <w:color w:val="008080"/>
            <w:sz w:val="28"/>
            <w:szCs w:val="28"/>
          </w:rPr>
          <w:fldChar w:fldCharType="end"/>
        </w:r>
      </w:hyperlink>
    </w:p>
    <w:p w:rsidR="0092438F" w:rsidRPr="0092438F" w:rsidRDefault="00D67D55">
      <w:pPr>
        <w:pStyle w:val="TM1"/>
        <w:rPr>
          <w:rFonts w:eastAsiaTheme="minorEastAsia"/>
          <w:b w:val="0"/>
          <w:color w:val="008080"/>
          <w:sz w:val="28"/>
          <w:szCs w:val="28"/>
          <w:lang w:val="fr-FR" w:eastAsia="fr-FR"/>
        </w:rPr>
      </w:pPr>
      <w:hyperlink w:anchor="_Toc515269723" w:history="1">
        <w:r w:rsidR="0092438F" w:rsidRPr="0092438F">
          <w:rPr>
            <w:rStyle w:val="Lienhypertexte"/>
            <w:rFonts w:cstheme="minorHAnsi"/>
            <w:color w:val="008080"/>
            <w:sz w:val="28"/>
            <w:szCs w:val="28"/>
          </w:rPr>
          <w:t>Site PROspective : Bilan des premières années d’une fertilisation pilotée uniquement par des PRO</w:t>
        </w:r>
        <w:r w:rsidR="0092438F" w:rsidRPr="0092438F">
          <w:rPr>
            <w:webHidden/>
            <w:color w:val="008080"/>
            <w:sz w:val="28"/>
            <w:szCs w:val="28"/>
          </w:rPr>
          <w:tab/>
        </w:r>
        <w:r w:rsidR="0092438F" w:rsidRPr="0092438F">
          <w:rPr>
            <w:webHidden/>
            <w:color w:val="008080"/>
            <w:sz w:val="28"/>
            <w:szCs w:val="28"/>
          </w:rPr>
          <w:fldChar w:fldCharType="begin"/>
        </w:r>
        <w:r w:rsidR="0092438F" w:rsidRPr="0092438F">
          <w:rPr>
            <w:webHidden/>
            <w:color w:val="008080"/>
            <w:sz w:val="28"/>
            <w:szCs w:val="28"/>
          </w:rPr>
          <w:instrText xml:space="preserve"> PAGEREF _Toc515269723 \h </w:instrText>
        </w:r>
        <w:r w:rsidR="0092438F" w:rsidRPr="0092438F">
          <w:rPr>
            <w:webHidden/>
            <w:color w:val="008080"/>
            <w:sz w:val="28"/>
            <w:szCs w:val="28"/>
          </w:rPr>
        </w:r>
        <w:r w:rsidR="0092438F" w:rsidRPr="0092438F">
          <w:rPr>
            <w:webHidden/>
            <w:color w:val="008080"/>
            <w:sz w:val="28"/>
            <w:szCs w:val="28"/>
          </w:rPr>
          <w:fldChar w:fldCharType="separate"/>
        </w:r>
        <w:r w:rsidR="0092438F" w:rsidRPr="0092438F">
          <w:rPr>
            <w:webHidden/>
            <w:color w:val="008080"/>
            <w:sz w:val="28"/>
            <w:szCs w:val="28"/>
          </w:rPr>
          <w:t>12</w:t>
        </w:r>
        <w:r w:rsidR="0092438F" w:rsidRPr="0092438F">
          <w:rPr>
            <w:webHidden/>
            <w:color w:val="008080"/>
            <w:sz w:val="28"/>
            <w:szCs w:val="28"/>
          </w:rPr>
          <w:fldChar w:fldCharType="end"/>
        </w:r>
      </w:hyperlink>
    </w:p>
    <w:p w:rsidR="0092438F" w:rsidRPr="0092438F" w:rsidRDefault="00D67D55">
      <w:pPr>
        <w:pStyle w:val="TM1"/>
        <w:rPr>
          <w:rFonts w:eastAsiaTheme="minorEastAsia"/>
          <w:b w:val="0"/>
          <w:color w:val="008080"/>
          <w:sz w:val="28"/>
          <w:szCs w:val="28"/>
          <w:lang w:val="fr-FR" w:eastAsia="fr-FR"/>
        </w:rPr>
      </w:pPr>
      <w:hyperlink w:anchor="_Toc515269724" w:history="1">
        <w:r w:rsidR="0092438F" w:rsidRPr="0092438F">
          <w:rPr>
            <w:rStyle w:val="Lienhypertexte"/>
            <w:rFonts w:cstheme="minorHAnsi"/>
            <w:color w:val="008080"/>
            <w:sz w:val="28"/>
            <w:szCs w:val="28"/>
          </w:rPr>
          <w:t>Les données Sentinel pour la surveillance des pratiques d'amendement organique et de leurs effets dans les agroécosystèmes de grandes cultures.</w:t>
        </w:r>
        <w:r w:rsidR="0092438F" w:rsidRPr="0092438F">
          <w:rPr>
            <w:webHidden/>
            <w:color w:val="008080"/>
            <w:sz w:val="28"/>
            <w:szCs w:val="28"/>
          </w:rPr>
          <w:tab/>
        </w:r>
        <w:r w:rsidR="0092438F" w:rsidRPr="0092438F">
          <w:rPr>
            <w:webHidden/>
            <w:color w:val="008080"/>
            <w:sz w:val="28"/>
            <w:szCs w:val="28"/>
          </w:rPr>
          <w:fldChar w:fldCharType="begin"/>
        </w:r>
        <w:r w:rsidR="0092438F" w:rsidRPr="0092438F">
          <w:rPr>
            <w:webHidden/>
            <w:color w:val="008080"/>
            <w:sz w:val="28"/>
            <w:szCs w:val="28"/>
          </w:rPr>
          <w:instrText xml:space="preserve"> PAGEREF _Toc515269724 \h </w:instrText>
        </w:r>
        <w:r w:rsidR="0092438F" w:rsidRPr="0092438F">
          <w:rPr>
            <w:webHidden/>
            <w:color w:val="008080"/>
            <w:sz w:val="28"/>
            <w:szCs w:val="28"/>
          </w:rPr>
        </w:r>
        <w:r w:rsidR="0092438F" w:rsidRPr="0092438F">
          <w:rPr>
            <w:webHidden/>
            <w:color w:val="008080"/>
            <w:sz w:val="28"/>
            <w:szCs w:val="28"/>
          </w:rPr>
          <w:fldChar w:fldCharType="separate"/>
        </w:r>
        <w:r w:rsidR="0092438F" w:rsidRPr="0092438F">
          <w:rPr>
            <w:webHidden/>
            <w:color w:val="008080"/>
            <w:sz w:val="28"/>
            <w:szCs w:val="28"/>
          </w:rPr>
          <w:t>13</w:t>
        </w:r>
        <w:r w:rsidR="0092438F" w:rsidRPr="0092438F">
          <w:rPr>
            <w:webHidden/>
            <w:color w:val="008080"/>
            <w:sz w:val="28"/>
            <w:szCs w:val="28"/>
          </w:rPr>
          <w:fldChar w:fldCharType="end"/>
        </w:r>
      </w:hyperlink>
    </w:p>
    <w:p w:rsidR="00036185" w:rsidRPr="005E10A3" w:rsidRDefault="001A2FF9" w:rsidP="005E10A3">
      <w:pPr>
        <w:spacing w:after="120" w:line="240" w:lineRule="auto"/>
        <w:ind w:left="284" w:hanging="284"/>
        <w:rPr>
          <w:b/>
          <w:color w:val="365F91" w:themeColor="accent1" w:themeShade="BF"/>
          <w:sz w:val="24"/>
          <w:szCs w:val="24"/>
        </w:rPr>
      </w:pPr>
      <w:r w:rsidRPr="0092438F">
        <w:rPr>
          <w:b/>
          <w:color w:val="008080"/>
          <w:sz w:val="28"/>
          <w:szCs w:val="28"/>
        </w:rPr>
        <w:fldChar w:fldCharType="end"/>
      </w:r>
      <w:r w:rsidR="00036185">
        <w:rPr>
          <w:rFonts w:ascii="Candara" w:hAnsi="Candara"/>
        </w:rPr>
        <w:br w:type="page"/>
      </w:r>
    </w:p>
    <w:p w:rsidR="00036185" w:rsidRPr="000C7359" w:rsidRDefault="00036185" w:rsidP="000C7359">
      <w:pPr>
        <w:pStyle w:val="Titre1"/>
        <w:jc w:val="both"/>
        <w:rPr>
          <w:rFonts w:asciiTheme="minorHAnsi" w:hAnsiTheme="minorHAnsi" w:cstheme="minorHAnsi"/>
          <w:color w:val="008080"/>
        </w:rPr>
      </w:pPr>
      <w:bookmarkStart w:id="1" w:name="_Toc515269715"/>
      <w:r w:rsidRPr="000C7359">
        <w:rPr>
          <w:rFonts w:asciiTheme="minorHAnsi" w:hAnsiTheme="minorHAnsi" w:cstheme="minorHAnsi"/>
          <w:color w:val="008080"/>
        </w:rPr>
        <w:lastRenderedPageBreak/>
        <w:t>Emissions gazeuses associées à l'insertion des produits résiduaires organiques dans les pratiques de fertilisation des cultures: focus sur les COV en grandes cultures.</w:t>
      </w:r>
      <w:bookmarkEnd w:id="1"/>
      <w:r w:rsidRPr="000C7359">
        <w:rPr>
          <w:rFonts w:asciiTheme="minorHAnsi" w:hAnsiTheme="minorHAnsi" w:cstheme="minorHAnsi"/>
          <w:color w:val="008080"/>
        </w:rPr>
        <w:t xml:space="preserve"> </w:t>
      </w:r>
    </w:p>
    <w:p w:rsidR="00036185" w:rsidRDefault="00036185" w:rsidP="001A2FF9">
      <w:pPr>
        <w:spacing w:after="0" w:line="20" w:lineRule="atLeast"/>
        <w:jc w:val="both"/>
        <w:rPr>
          <w:rFonts w:ascii="Candara" w:hAnsi="Candara"/>
        </w:rPr>
      </w:pPr>
    </w:p>
    <w:p w:rsidR="001A2FF9" w:rsidRPr="00A26CA6" w:rsidRDefault="00036185" w:rsidP="001A2FF9">
      <w:pPr>
        <w:spacing w:after="0" w:line="20" w:lineRule="atLeast"/>
        <w:jc w:val="both"/>
        <w:rPr>
          <w:rFonts w:ascii="Candara" w:hAnsi="Candara"/>
          <w:color w:val="0070C0"/>
        </w:rPr>
      </w:pPr>
      <w:proofErr w:type="spellStart"/>
      <w:r w:rsidRPr="00A26CA6">
        <w:rPr>
          <w:rFonts w:ascii="Candara" w:hAnsi="Candara"/>
          <w:color w:val="0070C0"/>
        </w:rPr>
        <w:t>Raluca</w:t>
      </w:r>
      <w:proofErr w:type="spellEnd"/>
      <w:r w:rsidRPr="00A26CA6">
        <w:rPr>
          <w:rFonts w:ascii="Candara" w:hAnsi="Candara"/>
          <w:color w:val="0070C0"/>
        </w:rPr>
        <w:t xml:space="preserve"> </w:t>
      </w:r>
      <w:proofErr w:type="spellStart"/>
      <w:r w:rsidRPr="00A26CA6">
        <w:rPr>
          <w:rFonts w:ascii="Candara" w:hAnsi="Candara"/>
          <w:color w:val="0070C0"/>
        </w:rPr>
        <w:t>Ciaru</w:t>
      </w:r>
      <w:proofErr w:type="spellEnd"/>
      <w:r w:rsidRPr="00A26CA6">
        <w:rPr>
          <w:rFonts w:ascii="Candara" w:hAnsi="Candara"/>
          <w:color w:val="0070C0"/>
        </w:rPr>
        <w:t xml:space="preserve">, </w:t>
      </w:r>
      <w:proofErr w:type="spellStart"/>
      <w:r w:rsidRPr="00A26CA6">
        <w:rPr>
          <w:rFonts w:ascii="Candara" w:hAnsi="Candara"/>
          <w:color w:val="0070C0"/>
        </w:rPr>
        <w:t>Laetizia</w:t>
      </w:r>
      <w:proofErr w:type="spellEnd"/>
      <w:r w:rsidRPr="00A26CA6">
        <w:rPr>
          <w:rFonts w:ascii="Candara" w:hAnsi="Candara"/>
          <w:color w:val="0070C0"/>
        </w:rPr>
        <w:t xml:space="preserve"> </w:t>
      </w:r>
      <w:proofErr w:type="spellStart"/>
      <w:r w:rsidRPr="00A26CA6">
        <w:rPr>
          <w:rFonts w:ascii="Candara" w:hAnsi="Candara"/>
          <w:color w:val="0070C0"/>
        </w:rPr>
        <w:t>Abiz</w:t>
      </w:r>
      <w:proofErr w:type="spellEnd"/>
      <w:r w:rsidRPr="00A26CA6">
        <w:rPr>
          <w:rFonts w:ascii="Candara" w:hAnsi="Candara"/>
          <w:color w:val="0070C0"/>
        </w:rPr>
        <w:t xml:space="preserve">, Florence </w:t>
      </w:r>
      <w:proofErr w:type="spellStart"/>
      <w:r w:rsidRPr="00A26CA6">
        <w:rPr>
          <w:rFonts w:ascii="Candara" w:hAnsi="Candara"/>
          <w:color w:val="0070C0"/>
        </w:rPr>
        <w:t>Lafouge</w:t>
      </w:r>
      <w:proofErr w:type="spellEnd"/>
      <w:r w:rsidRPr="00A26CA6">
        <w:rPr>
          <w:rFonts w:ascii="Candara" w:hAnsi="Candara"/>
          <w:color w:val="0070C0"/>
        </w:rPr>
        <w:t xml:space="preserve">, Pauline Buysse, </w:t>
      </w:r>
      <w:r w:rsidRPr="00A26CA6">
        <w:rPr>
          <w:rFonts w:ascii="Candara" w:hAnsi="Candara"/>
          <w:b/>
          <w:color w:val="0070C0"/>
        </w:rPr>
        <w:t>Benjamin Loubet</w:t>
      </w:r>
    </w:p>
    <w:p w:rsidR="00036185" w:rsidRPr="00B75FFD" w:rsidRDefault="00036185" w:rsidP="001A2FF9">
      <w:pPr>
        <w:spacing w:after="0" w:line="20" w:lineRule="atLeast"/>
        <w:jc w:val="both"/>
        <w:rPr>
          <w:rFonts w:ascii="Calibri" w:hAnsi="Calibri"/>
        </w:rPr>
      </w:pPr>
    </w:p>
    <w:p w:rsidR="001131F8" w:rsidRDefault="001131F8" w:rsidP="001131F8">
      <w:r>
        <w:rPr>
          <w:rFonts w:cs="Times New Roman"/>
          <w:sz w:val="20"/>
          <w:vertAlign w:val="superscript"/>
        </w:rPr>
        <w:t xml:space="preserve">1 </w:t>
      </w:r>
      <w:r w:rsidR="00036185">
        <w:rPr>
          <w:rFonts w:cs="Times New Roman"/>
          <w:sz w:val="20"/>
        </w:rPr>
        <w:t>structure</w:t>
      </w:r>
      <w:r>
        <w:rPr>
          <w:rFonts w:cs="Times New Roman"/>
          <w:sz w:val="20"/>
        </w:rPr>
        <w:t>.</w:t>
      </w:r>
    </w:p>
    <w:p w:rsidR="001131F8" w:rsidRDefault="001131F8" w:rsidP="001131F8">
      <w:pPr>
        <w:rPr>
          <w:rFonts w:cs="Times New Roman"/>
          <w:b/>
        </w:rPr>
      </w:pPr>
      <w:r>
        <w:rPr>
          <w:rFonts w:cs="Times New Roman"/>
          <w:b/>
        </w:rPr>
        <w:t xml:space="preserve">Mots clefs : </w:t>
      </w:r>
    </w:p>
    <w:p w:rsidR="001131F8" w:rsidRDefault="00036185" w:rsidP="001131F8">
      <w:pPr>
        <w:jc w:val="both"/>
      </w:pPr>
      <w:r>
        <w:t>Résumé</w:t>
      </w:r>
    </w:p>
    <w:p w:rsidR="001A2FF9" w:rsidRPr="00350780" w:rsidRDefault="001131F8" w:rsidP="001A2FF9">
      <w:pPr>
        <w:spacing w:after="0" w:line="240" w:lineRule="auto"/>
        <w:jc w:val="both"/>
        <w:rPr>
          <w:rFonts w:ascii="Calibri" w:hAnsi="Calibri"/>
        </w:rPr>
      </w:pPr>
      <w:r w:rsidRPr="001131F8">
        <w:rPr>
          <w:rFonts w:ascii="Calibri" w:hAnsi="Calibri"/>
          <w:b/>
        </w:rPr>
        <w:t>Contact :</w:t>
      </w:r>
      <w:r>
        <w:rPr>
          <w:rFonts w:ascii="Calibri" w:hAnsi="Calibri"/>
        </w:rPr>
        <w:t xml:space="preserve"> </w:t>
      </w:r>
    </w:p>
    <w:p w:rsidR="001A2FF9" w:rsidRPr="00350780" w:rsidRDefault="001A2FF9" w:rsidP="001A2FF9">
      <w:pPr>
        <w:spacing w:after="0" w:line="240" w:lineRule="auto"/>
        <w:jc w:val="both"/>
        <w:rPr>
          <w:rFonts w:ascii="Calibri" w:hAnsi="Calibri"/>
        </w:rPr>
      </w:pPr>
      <w:r w:rsidRPr="00350780">
        <w:rPr>
          <w:rFonts w:ascii="Calibri" w:hAnsi="Calibri"/>
        </w:rPr>
        <w:t xml:space="preserve"> </w:t>
      </w:r>
    </w:p>
    <w:p w:rsidR="001A2FF9" w:rsidRPr="00B75FFD" w:rsidRDefault="001A2FF9" w:rsidP="001A2FF9">
      <w:pPr>
        <w:spacing w:after="0" w:line="240" w:lineRule="auto"/>
        <w:jc w:val="both"/>
        <w:rPr>
          <w:b/>
          <w:color w:val="000000"/>
          <w:sz w:val="20"/>
          <w:szCs w:val="20"/>
        </w:rPr>
      </w:pPr>
    </w:p>
    <w:p w:rsidR="001A2FF9" w:rsidRPr="00B75FFD" w:rsidRDefault="001A2FF9" w:rsidP="001A2FF9">
      <w:pPr>
        <w:spacing w:after="0" w:line="240" w:lineRule="auto"/>
        <w:jc w:val="both"/>
        <w:rPr>
          <w:b/>
        </w:rPr>
        <w:sectPr w:rsidR="001A2FF9" w:rsidRPr="00B75FFD" w:rsidSect="008732C8">
          <w:headerReference w:type="default" r:id="rId10"/>
          <w:footerReference w:type="default" r:id="rId11"/>
          <w:pgSz w:w="11906" w:h="16838"/>
          <w:pgMar w:top="993" w:right="1417" w:bottom="1417" w:left="1417" w:header="708" w:footer="708" w:gutter="0"/>
          <w:cols w:space="708"/>
          <w:docGrid w:linePitch="360"/>
        </w:sectPr>
      </w:pPr>
    </w:p>
    <w:p w:rsidR="00036185" w:rsidRPr="00773991" w:rsidRDefault="00773991" w:rsidP="000C7359">
      <w:pPr>
        <w:pStyle w:val="Titre1"/>
        <w:spacing w:before="0" w:line="240" w:lineRule="auto"/>
        <w:jc w:val="both"/>
        <w:rPr>
          <w:rFonts w:asciiTheme="minorHAnsi" w:hAnsiTheme="minorHAnsi" w:cstheme="minorHAnsi"/>
          <w:color w:val="008080"/>
        </w:rPr>
      </w:pPr>
      <w:bookmarkStart w:id="2" w:name="_Toc515269716"/>
      <w:r w:rsidRPr="00773991">
        <w:rPr>
          <w:rFonts w:asciiTheme="minorHAnsi" w:hAnsiTheme="minorHAnsi" w:cstheme="minorHAnsi"/>
          <w:color w:val="008080"/>
        </w:rPr>
        <w:lastRenderedPageBreak/>
        <w:t>Dynamique des émissions de N</w:t>
      </w:r>
      <w:r w:rsidRPr="00773991">
        <w:rPr>
          <w:rFonts w:asciiTheme="minorHAnsi" w:hAnsiTheme="minorHAnsi" w:cstheme="minorHAnsi"/>
          <w:color w:val="008080"/>
          <w:vertAlign w:val="subscript"/>
        </w:rPr>
        <w:t>2</w:t>
      </w:r>
      <w:r w:rsidRPr="00773991">
        <w:rPr>
          <w:rFonts w:asciiTheme="minorHAnsi" w:hAnsiTheme="minorHAnsi" w:cstheme="minorHAnsi"/>
          <w:color w:val="008080"/>
        </w:rPr>
        <w:t>O selon les apports de produits résiduaires organiques en plantation de canne à sucre - Année 4 du SOERE-PRO Réunion</w:t>
      </w:r>
      <w:bookmarkEnd w:id="2"/>
    </w:p>
    <w:p w:rsidR="00036185" w:rsidRDefault="00036185" w:rsidP="001A2FF9">
      <w:pPr>
        <w:spacing w:after="0" w:line="20" w:lineRule="atLeast"/>
        <w:jc w:val="both"/>
      </w:pPr>
    </w:p>
    <w:p w:rsidR="00036185" w:rsidRPr="00773991" w:rsidRDefault="00773991" w:rsidP="001A2FF9">
      <w:pPr>
        <w:spacing w:after="0" w:line="20" w:lineRule="atLeast"/>
        <w:jc w:val="both"/>
        <w:rPr>
          <w:color w:val="0070C0"/>
        </w:rPr>
      </w:pPr>
      <w:r w:rsidRPr="00773991">
        <w:rPr>
          <w:b/>
          <w:color w:val="0070C0"/>
        </w:rPr>
        <w:t>Charles Detaille</w:t>
      </w:r>
      <w:r w:rsidRPr="00773991">
        <w:rPr>
          <w:color w:val="0070C0"/>
        </w:rPr>
        <w:t>, Daniel Mika-</w:t>
      </w:r>
      <w:proofErr w:type="spellStart"/>
      <w:r w:rsidRPr="00773991">
        <w:rPr>
          <w:color w:val="0070C0"/>
        </w:rPr>
        <w:t>Nsimbi</w:t>
      </w:r>
      <w:proofErr w:type="spellEnd"/>
      <w:r w:rsidRPr="00773991">
        <w:rPr>
          <w:color w:val="0070C0"/>
        </w:rPr>
        <w:t xml:space="preserve"> </w:t>
      </w:r>
      <w:proofErr w:type="spellStart"/>
      <w:r w:rsidRPr="00773991">
        <w:rPr>
          <w:color w:val="0070C0"/>
        </w:rPr>
        <w:t>Poultney</w:t>
      </w:r>
      <w:proofErr w:type="spellEnd"/>
      <w:r w:rsidRPr="00773991">
        <w:rPr>
          <w:color w:val="0070C0"/>
        </w:rPr>
        <w:t>, Antoine Versini, Frédéric Feder</w:t>
      </w:r>
    </w:p>
    <w:p w:rsidR="00773991" w:rsidRDefault="00773991" w:rsidP="001A2FF9">
      <w:pPr>
        <w:spacing w:after="0" w:line="20" w:lineRule="atLeast"/>
        <w:jc w:val="both"/>
      </w:pPr>
    </w:p>
    <w:p w:rsidR="00036185" w:rsidRDefault="00036185" w:rsidP="00036185">
      <w:r>
        <w:rPr>
          <w:rFonts w:cs="Times New Roman"/>
          <w:sz w:val="20"/>
          <w:vertAlign w:val="superscript"/>
        </w:rPr>
        <w:t xml:space="preserve">1 </w:t>
      </w:r>
      <w:r>
        <w:rPr>
          <w:rFonts w:cs="Times New Roman"/>
          <w:sz w:val="20"/>
        </w:rPr>
        <w:t>structure.</w:t>
      </w:r>
    </w:p>
    <w:p w:rsidR="00036185" w:rsidRDefault="00036185" w:rsidP="00036185">
      <w:pPr>
        <w:rPr>
          <w:rFonts w:cs="Times New Roman"/>
          <w:b/>
        </w:rPr>
      </w:pPr>
      <w:r>
        <w:rPr>
          <w:rFonts w:cs="Times New Roman"/>
          <w:b/>
        </w:rPr>
        <w:t xml:space="preserve">Mots clefs : </w:t>
      </w:r>
    </w:p>
    <w:p w:rsidR="00036185" w:rsidRDefault="00036185" w:rsidP="00036185">
      <w:pPr>
        <w:jc w:val="both"/>
      </w:pPr>
      <w:r>
        <w:t>Résumé</w:t>
      </w:r>
    </w:p>
    <w:p w:rsidR="00036185" w:rsidRPr="00350780" w:rsidRDefault="00036185" w:rsidP="00036185">
      <w:pPr>
        <w:spacing w:after="0" w:line="240" w:lineRule="auto"/>
        <w:jc w:val="both"/>
        <w:rPr>
          <w:rFonts w:ascii="Calibri" w:hAnsi="Calibri"/>
        </w:rPr>
      </w:pPr>
      <w:r w:rsidRPr="001131F8">
        <w:rPr>
          <w:rFonts w:ascii="Calibri" w:hAnsi="Calibri"/>
          <w:b/>
        </w:rPr>
        <w:t>Contact :</w:t>
      </w:r>
      <w:r>
        <w:rPr>
          <w:rFonts w:ascii="Calibri" w:hAnsi="Calibri"/>
        </w:rPr>
        <w:t xml:space="preserve"> </w:t>
      </w:r>
    </w:p>
    <w:p w:rsidR="00036185" w:rsidRDefault="00036185" w:rsidP="001A2FF9">
      <w:pPr>
        <w:spacing w:after="0" w:line="20" w:lineRule="atLeast"/>
        <w:jc w:val="both"/>
      </w:pPr>
    </w:p>
    <w:p w:rsidR="00036185" w:rsidRDefault="00036185" w:rsidP="001A2FF9">
      <w:pPr>
        <w:spacing w:after="0" w:line="20" w:lineRule="atLeast"/>
        <w:jc w:val="both"/>
        <w:rPr>
          <w:b/>
        </w:rPr>
      </w:pPr>
    </w:p>
    <w:p w:rsidR="001A2FF9" w:rsidRDefault="001A2FF9" w:rsidP="001A2FF9">
      <w:pPr>
        <w:spacing w:before="60" w:after="0" w:line="240" w:lineRule="auto"/>
        <w:jc w:val="both"/>
        <w:rPr>
          <w:rFonts w:cs="Times New Roman"/>
          <w:i/>
        </w:rPr>
        <w:sectPr w:rsidR="001A2FF9" w:rsidSect="00532F71">
          <w:pgSz w:w="11906" w:h="16838"/>
          <w:pgMar w:top="964" w:right="1247" w:bottom="1247" w:left="1247" w:header="709" w:footer="709" w:gutter="0"/>
          <w:cols w:space="708"/>
          <w:docGrid w:linePitch="360"/>
        </w:sectPr>
      </w:pPr>
    </w:p>
    <w:p w:rsidR="00036185" w:rsidRPr="00773991" w:rsidRDefault="00036185" w:rsidP="00036185">
      <w:pPr>
        <w:pStyle w:val="PrformatHTML"/>
        <w:jc w:val="both"/>
        <w:outlineLvl w:val="0"/>
        <w:rPr>
          <w:rFonts w:asciiTheme="minorHAnsi" w:hAnsiTheme="minorHAnsi" w:cstheme="minorHAnsi"/>
          <w:b/>
          <w:color w:val="008080"/>
          <w:sz w:val="28"/>
          <w:szCs w:val="28"/>
        </w:rPr>
      </w:pPr>
      <w:bookmarkStart w:id="3" w:name="_Toc515269717"/>
      <w:bookmarkStart w:id="4" w:name="_Toc469475137"/>
      <w:r w:rsidRPr="00773991">
        <w:rPr>
          <w:rFonts w:asciiTheme="minorHAnsi" w:hAnsiTheme="minorHAnsi" w:cstheme="minorHAnsi"/>
          <w:b/>
          <w:color w:val="008080"/>
          <w:sz w:val="28"/>
          <w:szCs w:val="28"/>
        </w:rPr>
        <w:lastRenderedPageBreak/>
        <w:t>Emissions de N</w:t>
      </w:r>
      <w:r w:rsidRPr="00773991">
        <w:rPr>
          <w:rFonts w:asciiTheme="minorHAnsi" w:hAnsiTheme="minorHAnsi" w:cstheme="minorHAnsi"/>
          <w:b/>
          <w:color w:val="008080"/>
          <w:sz w:val="28"/>
          <w:szCs w:val="28"/>
          <w:vertAlign w:val="subscript"/>
        </w:rPr>
        <w:t>2</w:t>
      </w:r>
      <w:r w:rsidRPr="00773991">
        <w:rPr>
          <w:rFonts w:asciiTheme="minorHAnsi" w:hAnsiTheme="minorHAnsi" w:cstheme="minorHAnsi"/>
          <w:b/>
          <w:color w:val="008080"/>
          <w:sz w:val="28"/>
          <w:szCs w:val="28"/>
        </w:rPr>
        <w:t>O sous différents apports de PRO : Analyses et pistes d’interprétation sur base des résultats d’EFELE et QualiAgro</w:t>
      </w:r>
      <w:bookmarkEnd w:id="3"/>
    </w:p>
    <w:p w:rsidR="00036185" w:rsidRPr="00A26CA6" w:rsidRDefault="00036185" w:rsidP="00102D74">
      <w:pPr>
        <w:pStyle w:val="PrformatHTML"/>
        <w:jc w:val="both"/>
        <w:rPr>
          <w:rFonts w:asciiTheme="minorHAnsi" w:hAnsiTheme="minorHAnsi" w:cstheme="minorHAnsi"/>
        </w:rPr>
      </w:pPr>
    </w:p>
    <w:p w:rsidR="00102D74" w:rsidRPr="00A26CA6" w:rsidRDefault="00036185" w:rsidP="00102D74">
      <w:pPr>
        <w:pStyle w:val="PrformatHTML"/>
        <w:jc w:val="both"/>
        <w:rPr>
          <w:rFonts w:asciiTheme="minorHAnsi" w:hAnsiTheme="minorHAnsi" w:cstheme="minorHAnsi"/>
          <w:color w:val="0070C0"/>
          <w:sz w:val="22"/>
          <w:szCs w:val="22"/>
        </w:rPr>
      </w:pPr>
      <w:r w:rsidRPr="00A26CA6">
        <w:rPr>
          <w:rFonts w:asciiTheme="minorHAnsi" w:hAnsiTheme="minorHAnsi" w:cstheme="minorHAnsi"/>
          <w:b/>
          <w:color w:val="0070C0"/>
          <w:sz w:val="22"/>
          <w:szCs w:val="22"/>
        </w:rPr>
        <w:t xml:space="preserve">Pauline Buysse, Christophe </w:t>
      </w:r>
      <w:proofErr w:type="spellStart"/>
      <w:r w:rsidRPr="00A26CA6">
        <w:rPr>
          <w:rFonts w:asciiTheme="minorHAnsi" w:hAnsiTheme="minorHAnsi" w:cstheme="minorHAnsi"/>
          <w:b/>
          <w:color w:val="0070C0"/>
          <w:sz w:val="22"/>
          <w:szCs w:val="22"/>
        </w:rPr>
        <w:t>Flechard</w:t>
      </w:r>
      <w:proofErr w:type="spellEnd"/>
      <w:r w:rsidRPr="00A26CA6">
        <w:rPr>
          <w:rFonts w:asciiTheme="minorHAnsi" w:hAnsiTheme="minorHAnsi" w:cstheme="minorHAnsi"/>
          <w:color w:val="0070C0"/>
          <w:sz w:val="22"/>
          <w:szCs w:val="22"/>
        </w:rPr>
        <w:t xml:space="preserve">, Jérôme Chiffe, Yannick Hamon, Bernard </w:t>
      </w:r>
      <w:proofErr w:type="spellStart"/>
      <w:r w:rsidRPr="00A26CA6">
        <w:rPr>
          <w:rFonts w:asciiTheme="minorHAnsi" w:hAnsiTheme="minorHAnsi" w:cstheme="minorHAnsi"/>
          <w:color w:val="0070C0"/>
          <w:sz w:val="22"/>
          <w:szCs w:val="22"/>
        </w:rPr>
        <w:t>Bourel</w:t>
      </w:r>
      <w:proofErr w:type="spellEnd"/>
      <w:r w:rsidRPr="00A26CA6">
        <w:rPr>
          <w:rFonts w:asciiTheme="minorHAnsi" w:hAnsiTheme="minorHAnsi" w:cstheme="minorHAnsi"/>
          <w:color w:val="0070C0"/>
          <w:sz w:val="22"/>
          <w:szCs w:val="22"/>
        </w:rPr>
        <w:t xml:space="preserve">, F Gaillard, Thierry Morvan, Camille </w:t>
      </w:r>
      <w:proofErr w:type="spellStart"/>
      <w:r w:rsidRPr="00A26CA6">
        <w:rPr>
          <w:rFonts w:asciiTheme="minorHAnsi" w:hAnsiTheme="minorHAnsi" w:cstheme="minorHAnsi"/>
          <w:color w:val="0070C0"/>
          <w:sz w:val="22"/>
          <w:szCs w:val="22"/>
        </w:rPr>
        <w:t>Resseguier</w:t>
      </w:r>
      <w:proofErr w:type="spellEnd"/>
      <w:r w:rsidRPr="00A26CA6">
        <w:rPr>
          <w:rFonts w:asciiTheme="minorHAnsi" w:hAnsiTheme="minorHAnsi" w:cstheme="minorHAnsi"/>
          <w:color w:val="0070C0"/>
          <w:sz w:val="22"/>
          <w:szCs w:val="22"/>
        </w:rPr>
        <w:t xml:space="preserve">, Jean-Christophe </w:t>
      </w:r>
      <w:proofErr w:type="spellStart"/>
      <w:r w:rsidRPr="00A26CA6">
        <w:rPr>
          <w:rFonts w:asciiTheme="minorHAnsi" w:hAnsiTheme="minorHAnsi" w:cstheme="minorHAnsi"/>
          <w:color w:val="0070C0"/>
          <w:sz w:val="22"/>
          <w:szCs w:val="22"/>
        </w:rPr>
        <w:t>Gueudet</w:t>
      </w:r>
      <w:proofErr w:type="spellEnd"/>
      <w:r w:rsidRPr="00A26CA6">
        <w:rPr>
          <w:rFonts w:asciiTheme="minorHAnsi" w:hAnsiTheme="minorHAnsi" w:cstheme="minorHAnsi"/>
          <w:color w:val="0070C0"/>
          <w:sz w:val="22"/>
          <w:szCs w:val="22"/>
        </w:rPr>
        <w:t>, Sabine Houot</w:t>
      </w:r>
    </w:p>
    <w:p w:rsidR="00036185" w:rsidRPr="00A26CA6" w:rsidRDefault="00036185" w:rsidP="00102D74">
      <w:pPr>
        <w:pStyle w:val="PrformatHTML"/>
        <w:jc w:val="both"/>
        <w:rPr>
          <w:rFonts w:asciiTheme="minorHAnsi" w:hAnsiTheme="minorHAnsi" w:cstheme="minorHAnsi"/>
          <w:b/>
          <w:sz w:val="22"/>
          <w:szCs w:val="22"/>
        </w:rPr>
      </w:pPr>
    </w:p>
    <w:bookmarkEnd w:id="4"/>
    <w:p w:rsidR="00036185" w:rsidRDefault="00036185" w:rsidP="00036185">
      <w:r>
        <w:rPr>
          <w:rFonts w:cs="Times New Roman"/>
          <w:sz w:val="20"/>
          <w:vertAlign w:val="superscript"/>
        </w:rPr>
        <w:t xml:space="preserve">1 </w:t>
      </w:r>
      <w:r>
        <w:rPr>
          <w:rFonts w:cs="Times New Roman"/>
          <w:sz w:val="20"/>
        </w:rPr>
        <w:t>structure.</w:t>
      </w:r>
    </w:p>
    <w:p w:rsidR="00036185" w:rsidRDefault="00036185" w:rsidP="00036185">
      <w:pPr>
        <w:rPr>
          <w:rFonts w:cs="Times New Roman"/>
          <w:b/>
        </w:rPr>
      </w:pPr>
      <w:r>
        <w:rPr>
          <w:rFonts w:cs="Times New Roman"/>
          <w:b/>
        </w:rPr>
        <w:t xml:space="preserve">Mots clefs : </w:t>
      </w:r>
    </w:p>
    <w:p w:rsidR="00036185" w:rsidRDefault="00036185" w:rsidP="00036185">
      <w:pPr>
        <w:jc w:val="both"/>
      </w:pPr>
      <w:r>
        <w:t>Résumé</w:t>
      </w:r>
    </w:p>
    <w:p w:rsidR="00036185" w:rsidRPr="00350780" w:rsidRDefault="00036185" w:rsidP="00036185">
      <w:pPr>
        <w:spacing w:after="0" w:line="240" w:lineRule="auto"/>
        <w:jc w:val="both"/>
        <w:rPr>
          <w:rFonts w:ascii="Calibri" w:hAnsi="Calibri"/>
        </w:rPr>
      </w:pPr>
      <w:r w:rsidRPr="001131F8">
        <w:rPr>
          <w:rFonts w:ascii="Calibri" w:hAnsi="Calibri"/>
          <w:b/>
        </w:rPr>
        <w:t>Contact :</w:t>
      </w:r>
      <w:r>
        <w:rPr>
          <w:rFonts w:ascii="Calibri" w:hAnsi="Calibri"/>
        </w:rPr>
        <w:t xml:space="preserve"> </w:t>
      </w:r>
    </w:p>
    <w:p w:rsidR="00036185" w:rsidRDefault="00036185" w:rsidP="00036185">
      <w:pPr>
        <w:spacing w:after="0" w:line="20" w:lineRule="atLeast"/>
        <w:jc w:val="both"/>
      </w:pPr>
    </w:p>
    <w:p w:rsidR="00036185" w:rsidRDefault="00036185" w:rsidP="00036185">
      <w:pPr>
        <w:spacing w:after="0" w:line="60" w:lineRule="atLeast"/>
        <w:jc w:val="both"/>
        <w:rPr>
          <w:rFonts w:ascii="Candara" w:hAnsi="Candara"/>
          <w:color w:val="A6A6A6" w:themeColor="background1" w:themeShade="A6"/>
        </w:rPr>
      </w:pPr>
      <w:r>
        <w:rPr>
          <w:rFonts w:ascii="Candara" w:hAnsi="Candara"/>
        </w:rPr>
        <w:br w:type="page"/>
      </w:r>
    </w:p>
    <w:p w:rsidR="00036185" w:rsidRPr="00BA6816" w:rsidRDefault="00036185" w:rsidP="00036185">
      <w:pPr>
        <w:spacing w:after="0" w:line="60" w:lineRule="atLeast"/>
        <w:jc w:val="both"/>
        <w:rPr>
          <w:rFonts w:ascii="Candara" w:hAnsi="Candara"/>
          <w:b/>
          <w:color w:val="008080"/>
        </w:rPr>
      </w:pPr>
    </w:p>
    <w:p w:rsidR="00036185" w:rsidRPr="00A26CA6" w:rsidRDefault="00036185" w:rsidP="00A26CA6">
      <w:pPr>
        <w:pStyle w:val="Titre1"/>
        <w:spacing w:before="0" w:line="240" w:lineRule="auto"/>
        <w:jc w:val="both"/>
        <w:rPr>
          <w:rFonts w:asciiTheme="minorHAnsi" w:hAnsiTheme="minorHAnsi" w:cstheme="minorHAnsi"/>
          <w:color w:val="008080"/>
        </w:rPr>
      </w:pPr>
      <w:bookmarkStart w:id="5" w:name="_Toc515269718"/>
      <w:r w:rsidRPr="00A26CA6">
        <w:rPr>
          <w:rFonts w:asciiTheme="minorHAnsi" w:hAnsiTheme="minorHAnsi" w:cstheme="minorHAnsi"/>
          <w:color w:val="008080"/>
        </w:rPr>
        <w:t xml:space="preserve">Réponse à court terme des communautés bactériennes du sol suite aux épandages de </w:t>
      </w:r>
      <w:proofErr w:type="spellStart"/>
      <w:r w:rsidRPr="00A26CA6">
        <w:rPr>
          <w:rFonts w:asciiTheme="minorHAnsi" w:hAnsiTheme="minorHAnsi" w:cstheme="minorHAnsi"/>
          <w:color w:val="008080"/>
        </w:rPr>
        <w:t>PROs</w:t>
      </w:r>
      <w:proofErr w:type="spellEnd"/>
      <w:r w:rsidRPr="00A26CA6">
        <w:rPr>
          <w:rFonts w:asciiTheme="minorHAnsi" w:hAnsiTheme="minorHAnsi" w:cstheme="minorHAnsi"/>
          <w:color w:val="008080"/>
        </w:rPr>
        <w:t xml:space="preserve"> : Conséquences sur les émissions de </w:t>
      </w:r>
      <w:proofErr w:type="spellStart"/>
      <w:r w:rsidRPr="00A26CA6">
        <w:rPr>
          <w:rFonts w:asciiTheme="minorHAnsi" w:hAnsiTheme="minorHAnsi" w:cstheme="minorHAnsi"/>
          <w:color w:val="008080"/>
        </w:rPr>
        <w:t>COVs</w:t>
      </w:r>
      <w:bookmarkEnd w:id="5"/>
      <w:proofErr w:type="spellEnd"/>
    </w:p>
    <w:p w:rsidR="00036185" w:rsidRDefault="00036185" w:rsidP="00036185">
      <w:pPr>
        <w:spacing w:after="0" w:line="60" w:lineRule="atLeast"/>
        <w:jc w:val="both"/>
      </w:pPr>
    </w:p>
    <w:p w:rsidR="007F65D0" w:rsidRDefault="007F65D0" w:rsidP="007F65D0">
      <w:pPr>
        <w:spacing w:after="0" w:line="60" w:lineRule="atLeast"/>
        <w:jc w:val="both"/>
        <w:rPr>
          <w:rFonts w:ascii="Candara" w:hAnsi="Candara"/>
          <w:color w:val="0070C0"/>
        </w:rPr>
      </w:pPr>
      <w:r>
        <w:rPr>
          <w:color w:val="0070C0"/>
        </w:rPr>
        <w:t>Kevin Potard</w:t>
      </w:r>
      <w:r>
        <w:rPr>
          <w:color w:val="0070C0"/>
          <w:vertAlign w:val="superscript"/>
        </w:rPr>
        <w:t>1</w:t>
      </w:r>
      <w:proofErr w:type="gramStart"/>
      <w:r>
        <w:rPr>
          <w:color w:val="0070C0"/>
          <w:vertAlign w:val="superscript"/>
        </w:rPr>
        <w:t>,2</w:t>
      </w:r>
      <w:proofErr w:type="gramEnd"/>
      <w:r>
        <w:rPr>
          <w:color w:val="0070C0"/>
        </w:rPr>
        <w:t xml:space="preserve">, </w:t>
      </w:r>
      <w:r>
        <w:rPr>
          <w:b/>
          <w:color w:val="0070C0"/>
        </w:rPr>
        <w:t>Cécile Monard</w:t>
      </w:r>
      <w:r>
        <w:rPr>
          <w:b/>
          <w:color w:val="0070C0"/>
          <w:vertAlign w:val="superscript"/>
        </w:rPr>
        <w:t>1</w:t>
      </w:r>
      <w:r>
        <w:rPr>
          <w:color w:val="0070C0"/>
        </w:rPr>
        <w:t>, Jean-Pierre Caudal</w:t>
      </w:r>
      <w:r>
        <w:rPr>
          <w:color w:val="0070C0"/>
          <w:vertAlign w:val="superscript"/>
        </w:rPr>
        <w:t>1</w:t>
      </w:r>
      <w:r>
        <w:rPr>
          <w:color w:val="0070C0"/>
        </w:rPr>
        <w:t>, Nathalie Le Bris</w:t>
      </w:r>
      <w:r>
        <w:rPr>
          <w:color w:val="0070C0"/>
          <w:vertAlign w:val="superscript"/>
        </w:rPr>
        <w:t>1</w:t>
      </w:r>
      <w:r>
        <w:rPr>
          <w:color w:val="0070C0"/>
        </w:rPr>
        <w:t>, Jean-Luc Le Garrec</w:t>
      </w:r>
      <w:r>
        <w:rPr>
          <w:color w:val="0070C0"/>
          <w:vertAlign w:val="superscript"/>
        </w:rPr>
        <w:t>2</w:t>
      </w:r>
      <w:r>
        <w:rPr>
          <w:color w:val="0070C0"/>
        </w:rPr>
        <w:t>, Françoise Binet</w:t>
      </w:r>
      <w:r>
        <w:rPr>
          <w:color w:val="0070C0"/>
          <w:vertAlign w:val="superscript"/>
        </w:rPr>
        <w:t>1</w:t>
      </w:r>
    </w:p>
    <w:p w:rsidR="007F65D0" w:rsidRDefault="007F65D0" w:rsidP="007F65D0">
      <w:pPr>
        <w:spacing w:after="0" w:line="60" w:lineRule="atLeast"/>
        <w:jc w:val="both"/>
        <w:rPr>
          <w:rFonts w:ascii="Candara" w:hAnsi="Candara"/>
          <w:color w:val="A6A6A6" w:themeColor="background1" w:themeShade="A6"/>
        </w:rPr>
      </w:pPr>
    </w:p>
    <w:p w:rsidR="007F65D0" w:rsidRPr="004B50FD" w:rsidRDefault="007F65D0" w:rsidP="004B50FD">
      <w:pPr>
        <w:pStyle w:val="Paragraphedeliste"/>
        <w:spacing w:line="240" w:lineRule="auto"/>
        <w:ind w:left="0"/>
        <w:jc w:val="both"/>
        <w:rPr>
          <w:rFonts w:ascii="Candara" w:hAnsi="Candara" w:cs="Arial"/>
          <w:sz w:val="20"/>
          <w:szCs w:val="16"/>
        </w:rPr>
      </w:pPr>
      <w:r w:rsidRPr="004B50FD">
        <w:rPr>
          <w:rFonts w:ascii="Candara" w:hAnsi="Candara" w:cs="Times New Roman"/>
          <w:sz w:val="20"/>
          <w:vertAlign w:val="superscript"/>
        </w:rPr>
        <w:t xml:space="preserve">1 </w:t>
      </w:r>
      <w:r w:rsidRPr="004B50FD">
        <w:rPr>
          <w:rFonts w:ascii="Candara" w:hAnsi="Candara" w:cs="Arial"/>
          <w:sz w:val="20"/>
          <w:szCs w:val="16"/>
        </w:rPr>
        <w:t xml:space="preserve"> Université de Rennes1, CNRS UMR 6553 ECOBIO, Observatoire des Sciences de l’Univers de Rennes, Campus de Beaulieu, 265 </w:t>
      </w:r>
      <w:proofErr w:type="spellStart"/>
      <w:r w:rsidRPr="004B50FD">
        <w:rPr>
          <w:rFonts w:ascii="Candara" w:hAnsi="Candara" w:cs="Arial"/>
          <w:sz w:val="20"/>
          <w:szCs w:val="16"/>
        </w:rPr>
        <w:t>Av.Général</w:t>
      </w:r>
      <w:proofErr w:type="spellEnd"/>
      <w:r w:rsidRPr="004B50FD">
        <w:rPr>
          <w:rFonts w:ascii="Candara" w:hAnsi="Candara" w:cs="Arial"/>
          <w:sz w:val="20"/>
          <w:szCs w:val="16"/>
        </w:rPr>
        <w:t xml:space="preserve"> Leclerc, 35042 Rennes Cedex, France</w:t>
      </w:r>
    </w:p>
    <w:p w:rsidR="007F65D0" w:rsidRPr="004B50FD" w:rsidRDefault="007F65D0" w:rsidP="004B50FD">
      <w:pPr>
        <w:pStyle w:val="Paragraphedeliste"/>
        <w:spacing w:line="240" w:lineRule="auto"/>
        <w:ind w:left="0"/>
        <w:jc w:val="both"/>
        <w:rPr>
          <w:rFonts w:ascii="Candara" w:hAnsi="Candara" w:cs="Arial"/>
          <w:sz w:val="20"/>
          <w:szCs w:val="16"/>
        </w:rPr>
      </w:pPr>
      <w:r w:rsidRPr="004B50FD">
        <w:rPr>
          <w:rFonts w:ascii="Candara" w:hAnsi="Candara" w:cs="Arial"/>
          <w:sz w:val="20"/>
          <w:szCs w:val="16"/>
          <w:vertAlign w:val="superscript"/>
        </w:rPr>
        <w:t xml:space="preserve">2 </w:t>
      </w:r>
      <w:r w:rsidRPr="004B50FD">
        <w:rPr>
          <w:rFonts w:ascii="Candara" w:hAnsi="Candara" w:cs="Arial"/>
          <w:sz w:val="20"/>
          <w:szCs w:val="16"/>
        </w:rPr>
        <w:t xml:space="preserve">Université de Rennes1, CNRS UMR 6251, Institut de Physique de Rennes, Observatoire des Sciences de l’Univers de Rennes, Campus de Beaulieu, 265 </w:t>
      </w:r>
      <w:proofErr w:type="spellStart"/>
      <w:r w:rsidRPr="004B50FD">
        <w:rPr>
          <w:rFonts w:ascii="Candara" w:hAnsi="Candara" w:cs="Arial"/>
          <w:sz w:val="20"/>
          <w:szCs w:val="16"/>
        </w:rPr>
        <w:t>Av.Général</w:t>
      </w:r>
      <w:proofErr w:type="spellEnd"/>
      <w:r w:rsidRPr="004B50FD">
        <w:rPr>
          <w:rFonts w:ascii="Candara" w:hAnsi="Candara" w:cs="Arial"/>
          <w:sz w:val="20"/>
          <w:szCs w:val="16"/>
        </w:rPr>
        <w:t xml:space="preserve"> Leclerc, 35042 Rennes Cedex, France</w:t>
      </w:r>
    </w:p>
    <w:p w:rsidR="007F65D0" w:rsidRPr="004B50FD" w:rsidRDefault="007F65D0" w:rsidP="004B50FD">
      <w:pPr>
        <w:spacing w:after="0" w:line="240" w:lineRule="auto"/>
        <w:jc w:val="both"/>
        <w:rPr>
          <w:rFonts w:ascii="Candara" w:hAnsi="Candara" w:cs="Arial"/>
        </w:rPr>
      </w:pPr>
      <w:r w:rsidRPr="004B50FD">
        <w:rPr>
          <w:rFonts w:ascii="Candara" w:hAnsi="Candara" w:cs="Times New Roman"/>
          <w:b/>
        </w:rPr>
        <w:t xml:space="preserve">Mots clefs : </w:t>
      </w:r>
      <w:r w:rsidRPr="004B50FD">
        <w:rPr>
          <w:rFonts w:ascii="Candara" w:hAnsi="Candara" w:cs="Arial"/>
        </w:rPr>
        <w:t>Fertilisation organique des sols, méthanisation, bactéries actives du sol, flux de C-</w:t>
      </w:r>
      <w:proofErr w:type="spellStart"/>
      <w:r w:rsidRPr="004B50FD">
        <w:rPr>
          <w:rFonts w:ascii="Candara" w:hAnsi="Candara" w:cs="Arial"/>
        </w:rPr>
        <w:t>COVs</w:t>
      </w:r>
      <w:proofErr w:type="spellEnd"/>
      <w:r w:rsidRPr="004B50FD">
        <w:rPr>
          <w:rFonts w:ascii="Candara" w:hAnsi="Candara" w:cs="Arial"/>
        </w:rPr>
        <w:t xml:space="preserve"> du sol vers l’atmosphère, échantillonnage de gaz sur le terrain </w:t>
      </w:r>
    </w:p>
    <w:p w:rsidR="004B50FD" w:rsidRPr="004B50FD" w:rsidRDefault="004B50FD" w:rsidP="007F65D0">
      <w:pPr>
        <w:autoSpaceDE w:val="0"/>
        <w:autoSpaceDN w:val="0"/>
        <w:adjustRightInd w:val="0"/>
        <w:spacing w:after="0" w:line="240" w:lineRule="auto"/>
        <w:jc w:val="both"/>
        <w:rPr>
          <w:rFonts w:ascii="Candara" w:hAnsi="Candara" w:cs="LMRoman12-Regular"/>
          <w:sz w:val="24"/>
          <w:szCs w:val="24"/>
          <w:lang w:val="en-US"/>
        </w:rPr>
      </w:pPr>
    </w:p>
    <w:p w:rsidR="007F65D0" w:rsidRPr="004B50FD" w:rsidRDefault="007F65D0" w:rsidP="007F65D0">
      <w:pPr>
        <w:autoSpaceDE w:val="0"/>
        <w:autoSpaceDN w:val="0"/>
        <w:adjustRightInd w:val="0"/>
        <w:spacing w:after="0" w:line="240" w:lineRule="auto"/>
        <w:jc w:val="both"/>
        <w:rPr>
          <w:rFonts w:ascii="Candara" w:hAnsi="Candara"/>
          <w:b/>
          <w:sz w:val="24"/>
          <w:szCs w:val="24"/>
          <w:lang w:val="en-US"/>
        </w:rPr>
      </w:pPr>
      <w:r w:rsidRPr="004B50FD">
        <w:rPr>
          <w:rFonts w:ascii="Candara" w:hAnsi="Candara" w:cs="LMRoman12-Regular"/>
          <w:sz w:val="24"/>
          <w:szCs w:val="24"/>
          <w:lang w:val="en-US"/>
        </w:rPr>
        <w:t xml:space="preserve">We investigated whether perennial soil organic amendments of pig slurry (PS) and </w:t>
      </w:r>
      <w:proofErr w:type="spellStart"/>
      <w:r w:rsidRPr="004B50FD">
        <w:rPr>
          <w:rFonts w:ascii="Candara" w:hAnsi="Candara" w:cs="LMRoman12-Regular"/>
          <w:sz w:val="24"/>
          <w:szCs w:val="24"/>
          <w:lang w:val="en-US"/>
        </w:rPr>
        <w:t>methanized</w:t>
      </w:r>
      <w:proofErr w:type="spellEnd"/>
      <w:r w:rsidRPr="004B50FD">
        <w:rPr>
          <w:rFonts w:ascii="Candara" w:hAnsi="Candara" w:cs="LMRoman12-Regular"/>
          <w:sz w:val="24"/>
          <w:szCs w:val="24"/>
          <w:lang w:val="en-US"/>
        </w:rPr>
        <w:t xml:space="preserve"> pig slurry (MPS) affect active bacterial communities and change the diversity and the C-flux of Volatile Organic Compounds (VOCs) emitted by soils compared to control plots without any fertilization (C). The long term effects of the fertilization history of the amendments and the short term impact of the organic inputs were both investigated by measuring VOCs emissions using a Proton Transfer Reaction-Mass Spectrometer (PTR-MS) and by analyzing active bacterial diversity by </w:t>
      </w:r>
      <w:proofErr w:type="spellStart"/>
      <w:r w:rsidRPr="004B50FD">
        <w:rPr>
          <w:rFonts w:ascii="Candara" w:hAnsi="Candara" w:cs="LMRoman12-Regular"/>
          <w:sz w:val="24"/>
          <w:szCs w:val="24"/>
          <w:lang w:val="en-US"/>
        </w:rPr>
        <w:t>MiSeq</w:t>
      </w:r>
      <w:proofErr w:type="spellEnd"/>
      <w:r w:rsidRPr="004B50FD">
        <w:rPr>
          <w:rFonts w:ascii="Candara" w:hAnsi="Candara" w:cs="LMRoman12-Regular"/>
          <w:sz w:val="24"/>
          <w:szCs w:val="24"/>
          <w:lang w:val="en-US"/>
        </w:rPr>
        <w:t xml:space="preserve"> Illumina sequencing just before and up to 64 days following the inputs. Soil VOCs emissions (diversity and fluxes) naturally varied with temperature and rainfall variations, irrespective of manure inputs. No effect of the 5-yr fertilization history was observed on bacterial communities’ composition and on soil VOCs emissions. However, both manure inputs (PS and MPS) were associated with an inoculation of -</w:t>
      </w:r>
      <w:proofErr w:type="spellStart"/>
      <w:r w:rsidRPr="004B50FD">
        <w:rPr>
          <w:rFonts w:ascii="Candara" w:hAnsi="Candara" w:cs="LMRoman12-Italic"/>
          <w:i/>
          <w:iCs/>
          <w:sz w:val="24"/>
          <w:szCs w:val="24"/>
          <w:lang w:val="en-US"/>
        </w:rPr>
        <w:t>Proteobacteria</w:t>
      </w:r>
      <w:proofErr w:type="spellEnd"/>
      <w:r w:rsidRPr="004B50FD">
        <w:rPr>
          <w:rFonts w:ascii="Candara" w:hAnsi="Candara" w:cs="LMRoman12-Italic"/>
          <w:i/>
          <w:iCs/>
          <w:sz w:val="24"/>
          <w:szCs w:val="24"/>
          <w:lang w:val="en-US"/>
        </w:rPr>
        <w:t xml:space="preserve"> </w:t>
      </w:r>
      <w:r w:rsidRPr="004B50FD">
        <w:rPr>
          <w:rFonts w:ascii="Candara" w:hAnsi="Candara" w:cs="LMRoman12-Regular"/>
          <w:sz w:val="24"/>
          <w:szCs w:val="24"/>
          <w:lang w:val="en-US"/>
        </w:rPr>
        <w:t>(</w:t>
      </w:r>
      <w:r w:rsidRPr="004B50FD">
        <w:rPr>
          <w:rFonts w:ascii="Candara" w:hAnsi="Candara" w:cs="LMRoman12-Italic"/>
          <w:i/>
          <w:iCs/>
          <w:sz w:val="24"/>
          <w:szCs w:val="24"/>
          <w:lang w:val="en-US"/>
        </w:rPr>
        <w:t xml:space="preserve">Pseudomonas </w:t>
      </w:r>
      <w:r w:rsidRPr="004B50FD">
        <w:rPr>
          <w:rFonts w:ascii="Candara" w:hAnsi="Candara" w:cs="LMRoman12-Regular"/>
          <w:sz w:val="24"/>
          <w:szCs w:val="24"/>
          <w:lang w:val="en-US"/>
        </w:rPr>
        <w:t xml:space="preserve">sp. and/or </w:t>
      </w:r>
      <w:proofErr w:type="spellStart"/>
      <w:r w:rsidRPr="004B50FD">
        <w:rPr>
          <w:rFonts w:ascii="Candara" w:hAnsi="Candara" w:cs="LMRoman12-Italic"/>
          <w:i/>
          <w:iCs/>
          <w:sz w:val="24"/>
          <w:szCs w:val="24"/>
          <w:lang w:val="en-US"/>
        </w:rPr>
        <w:t>Marinospirillum</w:t>
      </w:r>
      <w:proofErr w:type="spellEnd"/>
      <w:r w:rsidRPr="004B50FD">
        <w:rPr>
          <w:rFonts w:ascii="Candara" w:hAnsi="Candara" w:cs="LMRoman12-Italic"/>
          <w:i/>
          <w:iCs/>
          <w:sz w:val="24"/>
          <w:szCs w:val="24"/>
          <w:lang w:val="en-US"/>
        </w:rPr>
        <w:t xml:space="preserve"> </w:t>
      </w:r>
      <w:r w:rsidRPr="004B50FD">
        <w:rPr>
          <w:rFonts w:ascii="Candara" w:hAnsi="Candara" w:cs="LMRoman12-Regular"/>
          <w:sz w:val="24"/>
          <w:szCs w:val="24"/>
          <w:lang w:val="en-US"/>
        </w:rPr>
        <w:t xml:space="preserve">sp.) to the soil on top of which PS inputs activated native soil </w:t>
      </w:r>
      <w:r w:rsidRPr="004B50FD">
        <w:rPr>
          <w:rFonts w:ascii="Candara" w:hAnsi="Candara" w:cs="LMRoman12-Italic"/>
          <w:i/>
          <w:iCs/>
          <w:sz w:val="24"/>
          <w:szCs w:val="24"/>
          <w:lang w:val="en-US"/>
        </w:rPr>
        <w:t xml:space="preserve">Bacillus </w:t>
      </w:r>
      <w:r w:rsidRPr="004B50FD">
        <w:rPr>
          <w:rFonts w:ascii="Candara" w:hAnsi="Candara" w:cs="LMRoman12-Regular"/>
          <w:sz w:val="24"/>
          <w:szCs w:val="24"/>
          <w:lang w:val="en-US"/>
        </w:rPr>
        <w:t>sp. (</w:t>
      </w:r>
      <w:proofErr w:type="spellStart"/>
      <w:r w:rsidRPr="004B50FD">
        <w:rPr>
          <w:rFonts w:ascii="Candara" w:hAnsi="Candara" w:cs="LMRoman12-Regular"/>
          <w:sz w:val="24"/>
          <w:szCs w:val="24"/>
          <w:lang w:val="en-US"/>
        </w:rPr>
        <w:t>Firmicutes</w:t>
      </w:r>
      <w:proofErr w:type="spellEnd"/>
      <w:r w:rsidRPr="004B50FD">
        <w:rPr>
          <w:rFonts w:ascii="Candara" w:hAnsi="Candara" w:cs="LMRoman12-Regular"/>
          <w:sz w:val="24"/>
          <w:szCs w:val="24"/>
          <w:lang w:val="en-US"/>
        </w:rPr>
        <w:t xml:space="preserve">). VOCs spectra were mainly dominated by methanol and acetonitrile, the acetonitrile emissions not depending on the organic practices. C-VOCs fluxes from the soil to the atmosphere varied from 12 to 76 </w:t>
      </w:r>
      <w:r w:rsidRPr="004B50FD">
        <w:rPr>
          <w:rFonts w:ascii="Candara" w:hAnsi="Candara" w:cs="LMMathItalic12-Regular"/>
          <w:i/>
          <w:iCs/>
          <w:sz w:val="24"/>
          <w:szCs w:val="24"/>
        </w:rPr>
        <w:t>μ</w:t>
      </w:r>
      <w:r w:rsidRPr="004B50FD">
        <w:rPr>
          <w:rFonts w:ascii="Candara" w:hAnsi="Candara" w:cs="LMRoman12-Regular"/>
          <w:sz w:val="24"/>
          <w:szCs w:val="24"/>
          <w:lang w:val="en-US"/>
        </w:rPr>
        <w:t>g of C-VOCs h</w:t>
      </w:r>
      <w:r w:rsidRPr="004B50FD">
        <w:rPr>
          <w:rFonts w:ascii="Candara" w:hAnsi="Candara" w:cs="LMMathSymbols8-Regular"/>
          <w:sz w:val="24"/>
          <w:szCs w:val="24"/>
          <w:vertAlign w:val="superscript"/>
          <w:lang w:val="en-US"/>
        </w:rPr>
        <w:t>−</w:t>
      </w:r>
      <w:r w:rsidRPr="004B50FD">
        <w:rPr>
          <w:rFonts w:ascii="Candara" w:hAnsi="Candara" w:cs="LMRoman8-Regular"/>
          <w:sz w:val="24"/>
          <w:szCs w:val="24"/>
          <w:vertAlign w:val="superscript"/>
          <w:lang w:val="en-US"/>
        </w:rPr>
        <w:t>1</w:t>
      </w:r>
      <w:r w:rsidRPr="004B50FD">
        <w:rPr>
          <w:rFonts w:ascii="Candara" w:hAnsi="Candara" w:cs="LMRoman8-Regular"/>
          <w:sz w:val="24"/>
          <w:szCs w:val="24"/>
          <w:lang w:val="en-US"/>
        </w:rPr>
        <w:t xml:space="preserve"> </w:t>
      </w:r>
      <w:r w:rsidRPr="004B50FD">
        <w:rPr>
          <w:rFonts w:ascii="Candara" w:hAnsi="Candara" w:cs="LMRoman12-Regular"/>
          <w:sz w:val="24"/>
          <w:szCs w:val="24"/>
          <w:lang w:val="en-US"/>
        </w:rPr>
        <w:t>m</w:t>
      </w:r>
      <w:r w:rsidRPr="004B50FD">
        <w:rPr>
          <w:rFonts w:ascii="Candara" w:hAnsi="Candara" w:cs="LMMathSymbols8-Regular"/>
          <w:sz w:val="24"/>
          <w:szCs w:val="24"/>
          <w:vertAlign w:val="superscript"/>
          <w:lang w:val="en-US"/>
        </w:rPr>
        <w:t>−</w:t>
      </w:r>
      <w:r w:rsidRPr="004B50FD">
        <w:rPr>
          <w:rFonts w:ascii="Candara" w:hAnsi="Candara" w:cs="LMRoman8-Regular"/>
          <w:sz w:val="24"/>
          <w:szCs w:val="24"/>
          <w:vertAlign w:val="superscript"/>
          <w:lang w:val="en-US"/>
        </w:rPr>
        <w:t>2</w:t>
      </w:r>
      <w:r w:rsidRPr="004B50FD">
        <w:rPr>
          <w:rFonts w:ascii="Candara" w:hAnsi="Candara" w:cs="LMRoman8-Regular"/>
          <w:sz w:val="24"/>
          <w:szCs w:val="24"/>
          <w:lang w:val="en-US"/>
        </w:rPr>
        <w:t xml:space="preserve"> </w:t>
      </w:r>
      <w:r w:rsidRPr="004B50FD">
        <w:rPr>
          <w:rFonts w:ascii="Candara" w:hAnsi="Candara" w:cs="LMRoman12-Regular"/>
          <w:sz w:val="24"/>
          <w:szCs w:val="24"/>
          <w:lang w:val="en-US"/>
        </w:rPr>
        <w:t xml:space="preserve">in the control plots. Pig slurry and </w:t>
      </w:r>
      <w:proofErr w:type="spellStart"/>
      <w:r w:rsidRPr="004B50FD">
        <w:rPr>
          <w:rFonts w:ascii="Candara" w:hAnsi="Candara" w:cs="LMRoman12-Regular"/>
          <w:sz w:val="24"/>
          <w:szCs w:val="24"/>
          <w:lang w:val="en-US"/>
        </w:rPr>
        <w:t>methanized</w:t>
      </w:r>
      <w:proofErr w:type="spellEnd"/>
      <w:r w:rsidRPr="004B50FD">
        <w:rPr>
          <w:rFonts w:ascii="Candara" w:hAnsi="Candara" w:cs="LMRoman12-Regular"/>
          <w:sz w:val="24"/>
          <w:szCs w:val="24"/>
          <w:lang w:val="en-US"/>
        </w:rPr>
        <w:t xml:space="preserve"> pig slurry differentially impacted soil VOCs emissions: PS inputs doubled the C-VOC fluxes due to high emission of methanol while MPS inputs reduced VOCs fluxes even less than the control </w:t>
      </w:r>
      <w:proofErr w:type="spellStart"/>
      <w:r w:rsidRPr="004B50FD">
        <w:rPr>
          <w:rFonts w:ascii="Candara" w:hAnsi="Candara" w:cs="LMRoman12-Regular"/>
          <w:sz w:val="24"/>
          <w:szCs w:val="24"/>
          <w:lang w:val="en-US"/>
        </w:rPr>
        <w:t>unamended</w:t>
      </w:r>
      <w:proofErr w:type="spellEnd"/>
      <w:r w:rsidRPr="004B50FD">
        <w:rPr>
          <w:rFonts w:ascii="Candara" w:hAnsi="Candara" w:cs="LMRoman12-Regular"/>
          <w:sz w:val="24"/>
          <w:szCs w:val="24"/>
          <w:lang w:val="en-US"/>
        </w:rPr>
        <w:t xml:space="preserve"> plots, which is of great interest in the context of mitigating greenhouse gases in agriculture. Our results suggest that soil fluxes could, under certain conditions, not be marginal compared to plant fluxes and be potentially driven by new land-uses in agriculture.</w:t>
      </w:r>
    </w:p>
    <w:p w:rsidR="007F65D0" w:rsidRPr="004B50FD" w:rsidRDefault="007F65D0" w:rsidP="007F65D0">
      <w:pPr>
        <w:spacing w:after="0" w:line="240" w:lineRule="auto"/>
        <w:jc w:val="both"/>
        <w:rPr>
          <w:rFonts w:ascii="Candara" w:hAnsi="Candara"/>
          <w:b/>
          <w:sz w:val="24"/>
          <w:szCs w:val="24"/>
          <w:lang w:val="en-US"/>
        </w:rPr>
      </w:pPr>
    </w:p>
    <w:p w:rsidR="007F65D0" w:rsidRPr="004B50FD" w:rsidRDefault="007F65D0" w:rsidP="007F65D0">
      <w:pPr>
        <w:spacing w:after="0" w:line="240" w:lineRule="auto"/>
        <w:jc w:val="both"/>
        <w:rPr>
          <w:rFonts w:ascii="Candara" w:hAnsi="Candara"/>
        </w:rPr>
      </w:pPr>
      <w:r w:rsidRPr="004B50FD">
        <w:rPr>
          <w:rFonts w:ascii="Candara" w:hAnsi="Candara"/>
          <w:b/>
        </w:rPr>
        <w:t>Contact :</w:t>
      </w:r>
      <w:r w:rsidRPr="004B50FD">
        <w:rPr>
          <w:rFonts w:ascii="Candara" w:hAnsi="Candara"/>
        </w:rPr>
        <w:t xml:space="preserve"> </w:t>
      </w:r>
    </w:p>
    <w:p w:rsidR="007F65D0" w:rsidRPr="004B50FD" w:rsidRDefault="00D67D55" w:rsidP="007F65D0">
      <w:pPr>
        <w:spacing w:after="0" w:line="60" w:lineRule="atLeast"/>
        <w:jc w:val="both"/>
        <w:rPr>
          <w:rFonts w:ascii="Candara" w:hAnsi="Candara"/>
          <w:color w:val="008080"/>
        </w:rPr>
      </w:pPr>
      <w:hyperlink r:id="rId12" w:history="1">
        <w:r w:rsidR="007F65D0" w:rsidRPr="004B50FD">
          <w:rPr>
            <w:rStyle w:val="Lienhypertexte"/>
            <w:rFonts w:ascii="Candara" w:hAnsi="Candara"/>
          </w:rPr>
          <w:t>cecile.monard@univ-rennes1.fr</w:t>
        </w:r>
      </w:hyperlink>
    </w:p>
    <w:p w:rsidR="007F65D0" w:rsidRPr="004B50FD" w:rsidRDefault="00D67D55" w:rsidP="007F65D0">
      <w:pPr>
        <w:spacing w:after="0" w:line="60" w:lineRule="atLeast"/>
        <w:jc w:val="both"/>
        <w:rPr>
          <w:rFonts w:ascii="Candara" w:hAnsi="Candara"/>
        </w:rPr>
      </w:pPr>
      <w:hyperlink r:id="rId13" w:history="1">
        <w:r w:rsidR="004B50FD" w:rsidRPr="004B50FD">
          <w:rPr>
            <w:rStyle w:val="Lienhypertexte"/>
            <w:rFonts w:ascii="Candara" w:hAnsi="Candara"/>
          </w:rPr>
          <w:t>francoise.binet@univ-rennes1.fr</w:t>
        </w:r>
      </w:hyperlink>
      <w:r w:rsidR="004B50FD" w:rsidRPr="004B50FD">
        <w:rPr>
          <w:rFonts w:ascii="Candara" w:hAnsi="Candara"/>
        </w:rPr>
        <w:t xml:space="preserve"> </w:t>
      </w:r>
    </w:p>
    <w:p w:rsidR="00036185" w:rsidRPr="00EC7E27" w:rsidRDefault="00036185" w:rsidP="00036185">
      <w:pPr>
        <w:spacing w:after="0" w:line="60" w:lineRule="atLeast"/>
        <w:jc w:val="both"/>
        <w:rPr>
          <w:rFonts w:ascii="Candara" w:hAnsi="Candara"/>
        </w:rPr>
      </w:pPr>
    </w:p>
    <w:p w:rsidR="00036185" w:rsidRDefault="00036185">
      <w:pPr>
        <w:rPr>
          <w:rFonts w:ascii="Candara" w:eastAsiaTheme="majorEastAsia" w:hAnsi="Candara" w:cstheme="majorBidi"/>
          <w:b/>
          <w:bCs/>
          <w:color w:val="365F91" w:themeColor="accent1" w:themeShade="BF"/>
          <w:sz w:val="28"/>
          <w:szCs w:val="28"/>
        </w:rPr>
      </w:pPr>
      <w:r>
        <w:rPr>
          <w:rFonts w:ascii="Candara" w:eastAsiaTheme="majorEastAsia" w:hAnsi="Candara" w:cstheme="majorBidi"/>
          <w:b/>
          <w:bCs/>
          <w:color w:val="365F91" w:themeColor="accent1" w:themeShade="BF"/>
          <w:sz w:val="28"/>
          <w:szCs w:val="28"/>
        </w:rPr>
        <w:br w:type="page"/>
      </w:r>
    </w:p>
    <w:p w:rsidR="00036185" w:rsidRPr="00A26CA6" w:rsidRDefault="00036185" w:rsidP="00036185">
      <w:pPr>
        <w:pStyle w:val="Titre1"/>
        <w:rPr>
          <w:rFonts w:asciiTheme="minorHAnsi" w:hAnsiTheme="minorHAnsi" w:cstheme="minorHAnsi"/>
          <w:color w:val="008080"/>
        </w:rPr>
      </w:pPr>
      <w:bookmarkStart w:id="6" w:name="_Toc515269719"/>
      <w:r w:rsidRPr="00A26CA6">
        <w:rPr>
          <w:rFonts w:asciiTheme="minorHAnsi" w:hAnsiTheme="minorHAnsi" w:cstheme="minorHAnsi"/>
          <w:color w:val="008080"/>
        </w:rPr>
        <w:lastRenderedPageBreak/>
        <w:t>Nouvelles tendances pour les recherch</w:t>
      </w:r>
      <w:r w:rsidR="00A26CA6">
        <w:rPr>
          <w:rFonts w:asciiTheme="minorHAnsi" w:hAnsiTheme="minorHAnsi" w:cstheme="minorHAnsi"/>
          <w:color w:val="008080"/>
        </w:rPr>
        <w:t>es en écotoxicologie terrestre</w:t>
      </w:r>
      <w:bookmarkEnd w:id="6"/>
    </w:p>
    <w:p w:rsidR="00036185" w:rsidRDefault="00036185" w:rsidP="00036185">
      <w:pPr>
        <w:spacing w:after="0" w:line="60" w:lineRule="atLeast"/>
        <w:jc w:val="both"/>
      </w:pPr>
    </w:p>
    <w:p w:rsidR="00036185" w:rsidRPr="004B50FD" w:rsidRDefault="00036185" w:rsidP="00036185">
      <w:pPr>
        <w:spacing w:after="0" w:line="60" w:lineRule="atLeast"/>
        <w:jc w:val="both"/>
        <w:rPr>
          <w:rFonts w:cstheme="minorHAnsi"/>
          <w:color w:val="0070C0"/>
          <w:lang w:val="en-US"/>
        </w:rPr>
      </w:pPr>
      <w:r w:rsidRPr="004B50FD">
        <w:rPr>
          <w:rFonts w:cstheme="minorHAnsi"/>
          <w:b/>
          <w:color w:val="0070C0"/>
          <w:lang w:val="en-US"/>
        </w:rPr>
        <w:t xml:space="preserve">Christian </w:t>
      </w:r>
      <w:r w:rsidR="003232DE" w:rsidRPr="004B50FD">
        <w:rPr>
          <w:rFonts w:cstheme="minorHAnsi"/>
          <w:b/>
          <w:color w:val="0070C0"/>
          <w:lang w:val="en-US"/>
        </w:rPr>
        <w:t>Mougin</w:t>
      </w:r>
      <w:r w:rsidR="003232DE" w:rsidRPr="004B50FD">
        <w:rPr>
          <w:rFonts w:cstheme="minorHAnsi"/>
          <w:color w:val="0070C0"/>
          <w:vertAlign w:val="superscript"/>
          <w:lang w:val="en-US"/>
        </w:rPr>
        <w:t>1</w:t>
      </w:r>
      <w:r w:rsidR="003232DE" w:rsidRPr="004B50FD">
        <w:rPr>
          <w:rFonts w:cstheme="minorHAnsi"/>
          <w:color w:val="0070C0"/>
          <w:lang w:val="en-US"/>
        </w:rPr>
        <w:t>, Olivier Crouzet</w:t>
      </w:r>
      <w:r w:rsidR="003232DE" w:rsidRPr="004B50FD">
        <w:rPr>
          <w:rFonts w:cstheme="minorHAnsi"/>
          <w:color w:val="0070C0"/>
          <w:vertAlign w:val="superscript"/>
          <w:lang w:val="en-US"/>
        </w:rPr>
        <w:t>1</w:t>
      </w:r>
      <w:r w:rsidR="003232DE" w:rsidRPr="004B50FD">
        <w:rPr>
          <w:rFonts w:cstheme="minorHAnsi"/>
          <w:color w:val="0070C0"/>
          <w:lang w:val="en-US"/>
        </w:rPr>
        <w:t xml:space="preserve">, </w:t>
      </w:r>
      <w:proofErr w:type="spellStart"/>
      <w:r w:rsidR="003232DE" w:rsidRPr="004B50FD">
        <w:rPr>
          <w:rFonts w:cstheme="minorHAnsi"/>
          <w:color w:val="0070C0"/>
          <w:lang w:val="en-US"/>
        </w:rPr>
        <w:t>Mickael</w:t>
      </w:r>
      <w:proofErr w:type="spellEnd"/>
      <w:r w:rsidR="003232DE" w:rsidRPr="004B50FD">
        <w:rPr>
          <w:rFonts w:cstheme="minorHAnsi"/>
          <w:color w:val="0070C0"/>
          <w:lang w:val="en-US"/>
        </w:rPr>
        <w:t xml:space="preserve"> Hedde</w:t>
      </w:r>
      <w:r w:rsidR="00A24366">
        <w:rPr>
          <w:rFonts w:cstheme="minorHAnsi"/>
          <w:color w:val="0070C0"/>
          <w:vertAlign w:val="superscript"/>
          <w:lang w:val="en-US"/>
        </w:rPr>
        <w:t>2</w:t>
      </w:r>
      <w:r w:rsidRPr="004B50FD">
        <w:rPr>
          <w:rFonts w:cstheme="minorHAnsi"/>
          <w:color w:val="0070C0"/>
          <w:lang w:val="en-US"/>
        </w:rPr>
        <w:t xml:space="preserve"> </w:t>
      </w:r>
    </w:p>
    <w:p w:rsidR="00036185" w:rsidRPr="003232DE" w:rsidRDefault="00036185" w:rsidP="00036185">
      <w:pPr>
        <w:spacing w:after="0" w:line="60" w:lineRule="atLeast"/>
        <w:jc w:val="both"/>
        <w:rPr>
          <w:rFonts w:ascii="Candara" w:hAnsi="Candara"/>
          <w:color w:val="A6A6A6" w:themeColor="background1" w:themeShade="A6"/>
          <w:lang w:val="en-US"/>
        </w:rPr>
      </w:pPr>
    </w:p>
    <w:p w:rsidR="004B50FD" w:rsidRPr="008E34CF" w:rsidRDefault="004B50FD" w:rsidP="004B50FD">
      <w:pPr>
        <w:spacing w:after="0" w:line="240" w:lineRule="auto"/>
        <w:jc w:val="both"/>
        <w:rPr>
          <w:rFonts w:ascii="Candara" w:hAnsi="Candara" w:cs="Times New Roman"/>
          <w:sz w:val="20"/>
          <w:szCs w:val="20"/>
        </w:rPr>
      </w:pPr>
      <w:r w:rsidRPr="008E34CF">
        <w:rPr>
          <w:rFonts w:ascii="Candara" w:hAnsi="Candara" w:cs="Times New Roman"/>
          <w:sz w:val="20"/>
          <w:szCs w:val="20"/>
          <w:vertAlign w:val="superscript"/>
        </w:rPr>
        <w:t>1</w:t>
      </w:r>
      <w:r w:rsidRPr="008E34CF">
        <w:rPr>
          <w:rFonts w:ascii="Candara" w:hAnsi="Candara" w:cs="Times New Roman"/>
          <w:sz w:val="20"/>
          <w:szCs w:val="20"/>
        </w:rPr>
        <w:t>UMR ECOSYS, INRA, AgroParisTech, Université Paris-Saclay, 78026, Versailles, France</w:t>
      </w:r>
    </w:p>
    <w:p w:rsidR="004B50FD" w:rsidRPr="008E34CF" w:rsidRDefault="00A24366" w:rsidP="004B50FD">
      <w:pPr>
        <w:spacing w:after="0" w:line="240" w:lineRule="auto"/>
        <w:jc w:val="both"/>
        <w:rPr>
          <w:rFonts w:ascii="Candara" w:hAnsi="Candara" w:cs="Times New Roman"/>
          <w:sz w:val="20"/>
          <w:szCs w:val="20"/>
          <w:lang w:val="en-US"/>
        </w:rPr>
      </w:pPr>
      <w:r w:rsidRPr="00A24366">
        <w:rPr>
          <w:rFonts w:ascii="Candara" w:hAnsi="Candara" w:cs="Times New Roman"/>
          <w:sz w:val="20"/>
          <w:szCs w:val="20"/>
          <w:vertAlign w:val="superscript"/>
          <w:lang w:val="en-US"/>
        </w:rPr>
        <w:t>2</w:t>
      </w:r>
      <w:r w:rsidR="004B50FD" w:rsidRPr="008E34CF">
        <w:rPr>
          <w:rFonts w:ascii="Candara" w:hAnsi="Candara" w:cs="Times New Roman"/>
          <w:sz w:val="20"/>
          <w:szCs w:val="20"/>
          <w:lang w:val="en-US"/>
        </w:rPr>
        <w:t xml:space="preserve">UMR </w:t>
      </w:r>
      <w:proofErr w:type="spellStart"/>
      <w:r w:rsidR="004B50FD" w:rsidRPr="008E34CF">
        <w:rPr>
          <w:rFonts w:ascii="Candara" w:hAnsi="Candara" w:cs="Times New Roman"/>
          <w:sz w:val="20"/>
          <w:szCs w:val="20"/>
          <w:lang w:val="en-US"/>
        </w:rPr>
        <w:t>Eco&amp;Sols</w:t>
      </w:r>
      <w:proofErr w:type="spellEnd"/>
      <w:r w:rsidR="004B50FD" w:rsidRPr="008E34CF">
        <w:rPr>
          <w:rFonts w:ascii="Candara" w:hAnsi="Candara" w:cs="Times New Roman"/>
          <w:sz w:val="20"/>
          <w:szCs w:val="20"/>
          <w:lang w:val="en-US"/>
        </w:rPr>
        <w:t xml:space="preserve">, INRA, IRD, Montpellier </w:t>
      </w:r>
      <w:proofErr w:type="spellStart"/>
      <w:r w:rsidR="004B50FD" w:rsidRPr="008E34CF">
        <w:rPr>
          <w:rFonts w:ascii="Candara" w:hAnsi="Candara" w:cs="Times New Roman"/>
          <w:sz w:val="20"/>
          <w:szCs w:val="20"/>
          <w:lang w:val="en-US"/>
        </w:rPr>
        <w:t>SupAgro</w:t>
      </w:r>
      <w:proofErr w:type="spellEnd"/>
      <w:r w:rsidR="004B50FD" w:rsidRPr="008E34CF">
        <w:rPr>
          <w:rFonts w:ascii="Candara" w:hAnsi="Candara" w:cs="Times New Roman"/>
          <w:sz w:val="20"/>
          <w:szCs w:val="20"/>
          <w:lang w:val="en-US"/>
        </w:rPr>
        <w:t>, CIRAD, 34060 Montpellier, France</w:t>
      </w:r>
    </w:p>
    <w:p w:rsidR="008E34CF" w:rsidRPr="00A24366" w:rsidRDefault="008E34CF" w:rsidP="004B50FD">
      <w:pPr>
        <w:spacing w:after="0" w:line="240" w:lineRule="auto"/>
        <w:jc w:val="both"/>
        <w:rPr>
          <w:rFonts w:ascii="Candara" w:hAnsi="Candara" w:cs="Times New Roman"/>
          <w:sz w:val="24"/>
          <w:szCs w:val="24"/>
          <w:lang w:val="en-US"/>
        </w:rPr>
      </w:pPr>
    </w:p>
    <w:p w:rsidR="007F65D0" w:rsidRPr="004B50FD" w:rsidRDefault="007F65D0" w:rsidP="004B50FD">
      <w:pPr>
        <w:spacing w:after="0" w:line="240" w:lineRule="auto"/>
        <w:jc w:val="both"/>
        <w:rPr>
          <w:rFonts w:ascii="Candara" w:hAnsi="Candara" w:cs="Times New Roman"/>
          <w:sz w:val="24"/>
          <w:szCs w:val="24"/>
        </w:rPr>
      </w:pPr>
      <w:r w:rsidRPr="004B50FD">
        <w:rPr>
          <w:rFonts w:ascii="Candara" w:hAnsi="Candara" w:cs="Times New Roman"/>
          <w:sz w:val="24"/>
          <w:szCs w:val="24"/>
        </w:rPr>
        <w:t>L’</w:t>
      </w:r>
      <w:proofErr w:type="spellStart"/>
      <w:r w:rsidRPr="004B50FD">
        <w:rPr>
          <w:rFonts w:ascii="Candara" w:hAnsi="Candara" w:cs="Times New Roman"/>
          <w:sz w:val="24"/>
          <w:szCs w:val="24"/>
        </w:rPr>
        <w:t>écotoxicologie</w:t>
      </w:r>
      <w:proofErr w:type="spellEnd"/>
      <w:r w:rsidRPr="004B50FD">
        <w:rPr>
          <w:rFonts w:ascii="Candara" w:hAnsi="Candara" w:cs="Times New Roman"/>
          <w:sz w:val="24"/>
          <w:szCs w:val="24"/>
        </w:rPr>
        <w:t xml:space="preserve"> fait aujourd’hui face à des enjeux qui concernent une meilleure connaissance des effets différés dans le temps et l’espace de mélanges de composés en faibles doses, sur des communautés d’organismes non cibles. Des approches classiquement basées sur l’abondance, a diversité et l’activité des organismes montrent des limites d’interprétation, car souvent soumises à des facteurs confondants ou à des interactions dans un contexte de changements globaux. C’est notamment le cas dans les agroécosystèmes où les pratiques agricoles, la couverture du sol peuvent masquer des effets spécifiques liés à l’apport de contaminants. Nous présentons ici quelques approches en émergence en </w:t>
      </w:r>
      <w:proofErr w:type="spellStart"/>
      <w:r w:rsidRPr="004B50FD">
        <w:rPr>
          <w:rFonts w:ascii="Candara" w:hAnsi="Candara" w:cs="Times New Roman"/>
          <w:sz w:val="24"/>
          <w:szCs w:val="24"/>
        </w:rPr>
        <w:t>écotoxicologie</w:t>
      </w:r>
      <w:proofErr w:type="spellEnd"/>
      <w:r w:rsidRPr="004B50FD">
        <w:rPr>
          <w:rFonts w:ascii="Candara" w:hAnsi="Candara" w:cs="Times New Roman"/>
          <w:sz w:val="24"/>
          <w:szCs w:val="24"/>
        </w:rPr>
        <w:t xml:space="preserve"> terrestre. Elles concernent une meilleure évaluation des dangers, l’amélioration de l’étude des expositions, et, également, la prise en compte d’effets évolutifs et adaptatifs chez les organismes exposés. Des approches intégratives seront également présentées.</w:t>
      </w:r>
    </w:p>
    <w:p w:rsidR="00036185" w:rsidRPr="004B50FD" w:rsidRDefault="00036185" w:rsidP="004B50FD">
      <w:pPr>
        <w:jc w:val="both"/>
        <w:rPr>
          <w:rFonts w:ascii="Candara" w:eastAsiaTheme="majorEastAsia" w:hAnsi="Candara" w:cstheme="majorBidi"/>
          <w:b/>
          <w:bCs/>
          <w:color w:val="365F91" w:themeColor="accent1" w:themeShade="BF"/>
          <w:sz w:val="28"/>
          <w:szCs w:val="28"/>
        </w:rPr>
      </w:pPr>
      <w:r w:rsidRPr="004B50FD">
        <w:rPr>
          <w:rFonts w:ascii="Candara" w:eastAsiaTheme="majorEastAsia" w:hAnsi="Candara" w:cstheme="majorBidi"/>
          <w:b/>
          <w:bCs/>
          <w:color w:val="365F91" w:themeColor="accent1" w:themeShade="BF"/>
          <w:sz w:val="28"/>
          <w:szCs w:val="28"/>
        </w:rPr>
        <w:br w:type="page"/>
      </w:r>
    </w:p>
    <w:p w:rsidR="00773991" w:rsidRPr="00773991" w:rsidRDefault="00773991" w:rsidP="00773991">
      <w:pPr>
        <w:pStyle w:val="Titre1"/>
        <w:jc w:val="both"/>
        <w:rPr>
          <w:rFonts w:asciiTheme="minorHAnsi" w:hAnsiTheme="minorHAnsi" w:cstheme="minorHAnsi"/>
          <w:color w:val="008080"/>
        </w:rPr>
      </w:pPr>
      <w:bookmarkStart w:id="7" w:name="_Toc515269720"/>
      <w:r w:rsidRPr="00773991">
        <w:rPr>
          <w:rFonts w:asciiTheme="minorHAnsi" w:hAnsiTheme="minorHAnsi" w:cstheme="minorHAnsi"/>
          <w:color w:val="008080"/>
        </w:rPr>
        <w:lastRenderedPageBreak/>
        <w:t>Effet de l'apport de produits résiduaires organiques sur la lixiviation de l'azote dans les sols en plantation de canne à sucre à la Réunion.</w:t>
      </w:r>
      <w:bookmarkEnd w:id="7"/>
      <w:r w:rsidRPr="00773991">
        <w:rPr>
          <w:rFonts w:asciiTheme="minorHAnsi" w:hAnsiTheme="minorHAnsi" w:cstheme="minorHAnsi"/>
          <w:color w:val="008080"/>
        </w:rPr>
        <w:t xml:space="preserve"> </w:t>
      </w:r>
    </w:p>
    <w:p w:rsidR="00773991" w:rsidRDefault="00773991" w:rsidP="00773991">
      <w:pPr>
        <w:spacing w:after="0"/>
        <w:jc w:val="both"/>
        <w:rPr>
          <w:b/>
        </w:rPr>
      </w:pPr>
    </w:p>
    <w:p w:rsidR="00773991" w:rsidRDefault="00773991" w:rsidP="00773991">
      <w:pPr>
        <w:jc w:val="both"/>
        <w:rPr>
          <w:color w:val="0070C0"/>
        </w:rPr>
      </w:pPr>
      <w:r w:rsidRPr="00773991">
        <w:rPr>
          <w:b/>
          <w:color w:val="0070C0"/>
        </w:rPr>
        <w:t>Daniel Mika-</w:t>
      </w:r>
      <w:proofErr w:type="spellStart"/>
      <w:r w:rsidRPr="00773991">
        <w:rPr>
          <w:b/>
          <w:color w:val="0070C0"/>
        </w:rPr>
        <w:t>Nsimbi</w:t>
      </w:r>
      <w:proofErr w:type="spellEnd"/>
      <w:r w:rsidRPr="00773991">
        <w:rPr>
          <w:b/>
          <w:color w:val="0070C0"/>
        </w:rPr>
        <w:t xml:space="preserve"> </w:t>
      </w:r>
      <w:proofErr w:type="spellStart"/>
      <w:r w:rsidRPr="00773991">
        <w:rPr>
          <w:b/>
          <w:color w:val="0070C0"/>
        </w:rPr>
        <w:t>Poultney</w:t>
      </w:r>
      <w:proofErr w:type="spellEnd"/>
      <w:r w:rsidRPr="00773991">
        <w:rPr>
          <w:color w:val="0070C0"/>
        </w:rPr>
        <w:t xml:space="preserve">, Antoine Versini, Charles Detaille, Jocelyn </w:t>
      </w:r>
      <w:proofErr w:type="spellStart"/>
      <w:r w:rsidRPr="00773991">
        <w:rPr>
          <w:color w:val="0070C0"/>
        </w:rPr>
        <w:t>Idmond</w:t>
      </w:r>
      <w:proofErr w:type="spellEnd"/>
      <w:r w:rsidRPr="00773991">
        <w:rPr>
          <w:color w:val="0070C0"/>
        </w:rPr>
        <w:t xml:space="preserve">, Mélanie Montes, Géraud </w:t>
      </w:r>
      <w:proofErr w:type="spellStart"/>
      <w:r w:rsidRPr="00773991">
        <w:rPr>
          <w:color w:val="0070C0"/>
        </w:rPr>
        <w:t>Moussard</w:t>
      </w:r>
      <w:proofErr w:type="spellEnd"/>
      <w:r w:rsidRPr="00773991">
        <w:rPr>
          <w:color w:val="0070C0"/>
        </w:rPr>
        <w:t xml:space="preserve">, Frédéric Feder, Laurent </w:t>
      </w:r>
      <w:proofErr w:type="spellStart"/>
      <w:r w:rsidRPr="00773991">
        <w:rPr>
          <w:color w:val="0070C0"/>
        </w:rPr>
        <w:t>Thuriès</w:t>
      </w:r>
      <w:proofErr w:type="spellEnd"/>
      <w:r w:rsidRPr="00773991">
        <w:rPr>
          <w:color w:val="0070C0"/>
        </w:rPr>
        <w:t xml:space="preserve"> </w:t>
      </w:r>
    </w:p>
    <w:p w:rsidR="00773991" w:rsidRDefault="00773991" w:rsidP="00773991">
      <w:r>
        <w:rPr>
          <w:rFonts w:cs="Times New Roman"/>
          <w:sz w:val="20"/>
          <w:vertAlign w:val="superscript"/>
        </w:rPr>
        <w:t xml:space="preserve">1 </w:t>
      </w:r>
      <w:r>
        <w:rPr>
          <w:rFonts w:cs="Times New Roman"/>
          <w:sz w:val="20"/>
        </w:rPr>
        <w:t>structure.</w:t>
      </w:r>
    </w:p>
    <w:p w:rsidR="00773991" w:rsidRDefault="00773991" w:rsidP="00773991">
      <w:pPr>
        <w:rPr>
          <w:rFonts w:cs="Times New Roman"/>
          <w:b/>
        </w:rPr>
      </w:pPr>
      <w:r>
        <w:rPr>
          <w:rFonts w:cs="Times New Roman"/>
          <w:b/>
        </w:rPr>
        <w:t xml:space="preserve">Mots clefs : </w:t>
      </w:r>
    </w:p>
    <w:p w:rsidR="00773991" w:rsidRDefault="00773991" w:rsidP="00773991">
      <w:pPr>
        <w:jc w:val="both"/>
      </w:pPr>
      <w:r>
        <w:t>Résumé</w:t>
      </w:r>
    </w:p>
    <w:p w:rsidR="00773991" w:rsidRPr="00350780" w:rsidRDefault="00773991" w:rsidP="00773991">
      <w:pPr>
        <w:spacing w:after="0" w:line="240" w:lineRule="auto"/>
        <w:jc w:val="both"/>
        <w:rPr>
          <w:rFonts w:ascii="Calibri" w:hAnsi="Calibri"/>
        </w:rPr>
      </w:pPr>
      <w:r w:rsidRPr="001131F8">
        <w:rPr>
          <w:rFonts w:ascii="Calibri" w:hAnsi="Calibri"/>
          <w:b/>
        </w:rPr>
        <w:t>Contact :</w:t>
      </w:r>
      <w:r>
        <w:rPr>
          <w:rFonts w:ascii="Calibri" w:hAnsi="Calibri"/>
        </w:rPr>
        <w:t xml:space="preserve"> </w:t>
      </w:r>
    </w:p>
    <w:p w:rsidR="00773991" w:rsidRPr="00773991" w:rsidRDefault="00773991" w:rsidP="00773991">
      <w:pPr>
        <w:jc w:val="both"/>
        <w:rPr>
          <w:rFonts w:eastAsiaTheme="majorEastAsia" w:cstheme="minorHAnsi"/>
          <w:b/>
          <w:bCs/>
          <w:color w:val="0070C0"/>
          <w:sz w:val="28"/>
          <w:szCs w:val="28"/>
        </w:rPr>
      </w:pPr>
      <w:r w:rsidRPr="00773991">
        <w:rPr>
          <w:rFonts w:cstheme="minorHAnsi"/>
          <w:color w:val="0070C0"/>
        </w:rPr>
        <w:br w:type="page"/>
      </w:r>
    </w:p>
    <w:p w:rsidR="00036185" w:rsidRPr="00A26CA6" w:rsidRDefault="00036185" w:rsidP="00A26CA6">
      <w:pPr>
        <w:pStyle w:val="Titre1"/>
        <w:jc w:val="both"/>
        <w:rPr>
          <w:rFonts w:asciiTheme="minorHAnsi" w:hAnsiTheme="minorHAnsi" w:cstheme="minorHAnsi"/>
          <w:color w:val="008080"/>
        </w:rPr>
      </w:pPr>
      <w:bookmarkStart w:id="8" w:name="_Toc515269721"/>
      <w:r w:rsidRPr="00A26CA6">
        <w:rPr>
          <w:rFonts w:asciiTheme="minorHAnsi" w:hAnsiTheme="minorHAnsi" w:cstheme="minorHAnsi"/>
          <w:color w:val="008080"/>
        </w:rPr>
        <w:lastRenderedPageBreak/>
        <w:t>Production et contamination de légumes produits en toiture : retour sur les résultats de l'expérimentation T4P</w:t>
      </w:r>
      <w:bookmarkEnd w:id="8"/>
    </w:p>
    <w:p w:rsidR="00036185" w:rsidRDefault="00036185" w:rsidP="00036185">
      <w:pPr>
        <w:spacing w:after="0" w:line="60" w:lineRule="atLeast"/>
        <w:jc w:val="both"/>
      </w:pPr>
    </w:p>
    <w:p w:rsidR="00036185" w:rsidRPr="00A26CA6" w:rsidRDefault="00036185" w:rsidP="00036185">
      <w:pPr>
        <w:spacing w:after="0" w:line="60" w:lineRule="atLeast"/>
        <w:jc w:val="both"/>
        <w:rPr>
          <w:rFonts w:ascii="Candara" w:hAnsi="Candara"/>
          <w:color w:val="0070C0"/>
        </w:rPr>
      </w:pPr>
      <w:r w:rsidRPr="00A26CA6">
        <w:rPr>
          <w:b/>
          <w:color w:val="0070C0"/>
        </w:rPr>
        <w:t xml:space="preserve">Baptiste </w:t>
      </w:r>
      <w:proofErr w:type="spellStart"/>
      <w:r w:rsidRPr="00A26CA6">
        <w:rPr>
          <w:b/>
          <w:color w:val="0070C0"/>
        </w:rPr>
        <w:t>Grard</w:t>
      </w:r>
      <w:proofErr w:type="spellEnd"/>
      <w:r w:rsidRPr="00A26CA6">
        <w:rPr>
          <w:color w:val="0070C0"/>
        </w:rPr>
        <w:t xml:space="preserve">, </w:t>
      </w:r>
      <w:proofErr w:type="spellStart"/>
      <w:r w:rsidRPr="00A26CA6">
        <w:rPr>
          <w:color w:val="0070C0"/>
        </w:rPr>
        <w:t>Nastaran</w:t>
      </w:r>
      <w:proofErr w:type="spellEnd"/>
      <w:r w:rsidRPr="00A26CA6">
        <w:rPr>
          <w:color w:val="0070C0"/>
        </w:rPr>
        <w:t xml:space="preserve"> </w:t>
      </w:r>
      <w:proofErr w:type="spellStart"/>
      <w:r w:rsidRPr="00A26CA6">
        <w:rPr>
          <w:color w:val="0070C0"/>
        </w:rPr>
        <w:t>Manouchehri</w:t>
      </w:r>
      <w:proofErr w:type="spellEnd"/>
      <w:r w:rsidRPr="00A26CA6">
        <w:rPr>
          <w:color w:val="0070C0"/>
        </w:rPr>
        <w:t xml:space="preserve">, Christine Aubry, Stéphane </w:t>
      </w:r>
      <w:proofErr w:type="spellStart"/>
      <w:r w:rsidRPr="00A26CA6">
        <w:rPr>
          <w:color w:val="0070C0"/>
        </w:rPr>
        <w:t>Besancon</w:t>
      </w:r>
      <w:proofErr w:type="spellEnd"/>
      <w:r w:rsidRPr="00A26CA6">
        <w:rPr>
          <w:color w:val="0070C0"/>
        </w:rPr>
        <w:t xml:space="preserve">, Nathalie </w:t>
      </w:r>
      <w:proofErr w:type="spellStart"/>
      <w:r w:rsidRPr="00A26CA6">
        <w:rPr>
          <w:color w:val="0070C0"/>
        </w:rPr>
        <w:t>Frascaria</w:t>
      </w:r>
      <w:proofErr w:type="spellEnd"/>
      <w:r w:rsidRPr="00A26CA6">
        <w:rPr>
          <w:color w:val="0070C0"/>
        </w:rPr>
        <w:t>-Lacoste et Claire Chenu</w:t>
      </w:r>
    </w:p>
    <w:p w:rsidR="00036185" w:rsidRDefault="00036185" w:rsidP="00036185">
      <w:pPr>
        <w:spacing w:after="0" w:line="60" w:lineRule="atLeast"/>
        <w:jc w:val="both"/>
        <w:rPr>
          <w:rFonts w:ascii="Candara" w:hAnsi="Candara"/>
          <w:color w:val="A6A6A6" w:themeColor="background1" w:themeShade="A6"/>
        </w:rPr>
      </w:pPr>
    </w:p>
    <w:p w:rsidR="00036185" w:rsidRDefault="00036185" w:rsidP="00036185">
      <w:r>
        <w:rPr>
          <w:rFonts w:cs="Times New Roman"/>
          <w:sz w:val="20"/>
          <w:vertAlign w:val="superscript"/>
        </w:rPr>
        <w:t xml:space="preserve">1 </w:t>
      </w:r>
      <w:r>
        <w:rPr>
          <w:rFonts w:cs="Times New Roman"/>
          <w:sz w:val="20"/>
        </w:rPr>
        <w:t>structure.</w:t>
      </w:r>
    </w:p>
    <w:p w:rsidR="00036185" w:rsidRDefault="00036185" w:rsidP="00036185">
      <w:pPr>
        <w:rPr>
          <w:rFonts w:cs="Times New Roman"/>
          <w:b/>
        </w:rPr>
      </w:pPr>
      <w:r>
        <w:rPr>
          <w:rFonts w:cs="Times New Roman"/>
          <w:b/>
        </w:rPr>
        <w:t xml:space="preserve">Mots clefs : </w:t>
      </w:r>
    </w:p>
    <w:p w:rsidR="00036185" w:rsidRDefault="00036185" w:rsidP="00036185">
      <w:pPr>
        <w:jc w:val="both"/>
      </w:pPr>
      <w:r>
        <w:t>Résumé</w:t>
      </w:r>
    </w:p>
    <w:p w:rsidR="00036185" w:rsidRPr="00350780" w:rsidRDefault="00036185" w:rsidP="00036185">
      <w:pPr>
        <w:spacing w:after="0" w:line="240" w:lineRule="auto"/>
        <w:jc w:val="both"/>
        <w:rPr>
          <w:rFonts w:ascii="Calibri" w:hAnsi="Calibri"/>
        </w:rPr>
      </w:pPr>
      <w:r w:rsidRPr="001131F8">
        <w:rPr>
          <w:rFonts w:ascii="Calibri" w:hAnsi="Calibri"/>
          <w:b/>
        </w:rPr>
        <w:t>Contact :</w:t>
      </w:r>
      <w:r>
        <w:rPr>
          <w:rFonts w:ascii="Calibri" w:hAnsi="Calibri"/>
        </w:rPr>
        <w:t xml:space="preserve"> </w:t>
      </w:r>
    </w:p>
    <w:p w:rsidR="00036185" w:rsidRDefault="00036185" w:rsidP="00036185">
      <w:pPr>
        <w:spacing w:after="0" w:line="60" w:lineRule="atLeast"/>
        <w:jc w:val="both"/>
        <w:rPr>
          <w:rFonts w:ascii="Candara" w:hAnsi="Candara"/>
          <w:color w:val="A6A6A6" w:themeColor="background1" w:themeShade="A6"/>
        </w:rPr>
      </w:pPr>
    </w:p>
    <w:p w:rsidR="00036185" w:rsidRPr="00E2731E" w:rsidRDefault="00036185" w:rsidP="00036185">
      <w:pPr>
        <w:rPr>
          <w:b/>
          <w:sz w:val="28"/>
          <w:szCs w:val="28"/>
        </w:rPr>
      </w:pPr>
      <w:r w:rsidRPr="00E2731E">
        <w:rPr>
          <w:b/>
          <w:sz w:val="28"/>
          <w:szCs w:val="28"/>
        </w:rPr>
        <w:br w:type="page"/>
      </w:r>
    </w:p>
    <w:p w:rsidR="00036185" w:rsidRPr="00A26CA6" w:rsidRDefault="00036185" w:rsidP="00A26CA6">
      <w:pPr>
        <w:pStyle w:val="Titre1"/>
        <w:jc w:val="both"/>
        <w:rPr>
          <w:rFonts w:asciiTheme="minorHAnsi" w:hAnsiTheme="minorHAnsi" w:cstheme="minorHAnsi"/>
          <w:color w:val="008080"/>
        </w:rPr>
      </w:pPr>
      <w:bookmarkStart w:id="9" w:name="_Toc515269722"/>
      <w:r w:rsidRPr="00A26CA6">
        <w:rPr>
          <w:rFonts w:asciiTheme="minorHAnsi" w:hAnsiTheme="minorHAnsi" w:cstheme="minorHAnsi"/>
          <w:color w:val="008080"/>
        </w:rPr>
        <w:lastRenderedPageBreak/>
        <w:t xml:space="preserve">Devenir d’un antibiotique de la famille des </w:t>
      </w:r>
      <w:proofErr w:type="spellStart"/>
      <w:r w:rsidRPr="00A26CA6">
        <w:rPr>
          <w:rFonts w:asciiTheme="minorHAnsi" w:hAnsiTheme="minorHAnsi" w:cstheme="minorHAnsi"/>
          <w:color w:val="008080"/>
        </w:rPr>
        <w:t>sulfonamides</w:t>
      </w:r>
      <w:proofErr w:type="spellEnd"/>
      <w:r w:rsidRPr="00A26CA6">
        <w:rPr>
          <w:rFonts w:asciiTheme="minorHAnsi" w:hAnsiTheme="minorHAnsi" w:cstheme="minorHAnsi"/>
          <w:color w:val="008080"/>
        </w:rPr>
        <w:t xml:space="preserve"> en mélange de contaminants (antibiotiques et/ou métaux)</w:t>
      </w:r>
      <w:bookmarkEnd w:id="9"/>
    </w:p>
    <w:p w:rsidR="00036185" w:rsidRDefault="00036185" w:rsidP="00036185">
      <w:pPr>
        <w:spacing w:after="0" w:line="60" w:lineRule="atLeast"/>
        <w:jc w:val="both"/>
        <w:rPr>
          <w:rFonts w:ascii="Candara" w:hAnsi="Candara"/>
          <w:b/>
        </w:rPr>
      </w:pPr>
    </w:p>
    <w:p w:rsidR="00036185" w:rsidRPr="00A26CA6" w:rsidRDefault="00036185" w:rsidP="00036185">
      <w:pPr>
        <w:spacing w:after="0" w:line="60" w:lineRule="atLeast"/>
        <w:jc w:val="both"/>
        <w:rPr>
          <w:rFonts w:ascii="Candara" w:hAnsi="Candara"/>
          <w:color w:val="0070C0"/>
        </w:rPr>
      </w:pPr>
      <w:r w:rsidRPr="00A26CA6">
        <w:rPr>
          <w:rFonts w:ascii="Candara" w:hAnsi="Candara"/>
          <w:b/>
          <w:color w:val="0070C0"/>
        </w:rPr>
        <w:t>Aurore Andriamalala</w:t>
      </w:r>
      <w:r w:rsidR="001D4C3F" w:rsidRPr="001D4C3F">
        <w:rPr>
          <w:rFonts w:ascii="Candara" w:hAnsi="Candara"/>
          <w:b/>
          <w:color w:val="0070C0"/>
          <w:vertAlign w:val="superscript"/>
        </w:rPr>
        <w:t>1</w:t>
      </w:r>
      <w:r w:rsidRPr="00A26CA6">
        <w:rPr>
          <w:rFonts w:ascii="Candara" w:hAnsi="Candara"/>
          <w:color w:val="0070C0"/>
        </w:rPr>
        <w:t>, Laure Vieublé-Gonod</w:t>
      </w:r>
      <w:r w:rsidR="001D4C3F" w:rsidRPr="001D4C3F">
        <w:rPr>
          <w:rFonts w:ascii="Candara" w:hAnsi="Candara"/>
          <w:color w:val="0070C0"/>
          <w:vertAlign w:val="superscript"/>
        </w:rPr>
        <w:t>2</w:t>
      </w:r>
      <w:r w:rsidRPr="00A26CA6">
        <w:rPr>
          <w:rFonts w:ascii="Candara" w:hAnsi="Candara"/>
          <w:color w:val="0070C0"/>
        </w:rPr>
        <w:t>, Philippe Cambier</w:t>
      </w:r>
      <w:r w:rsidR="001D4C3F" w:rsidRPr="001D4C3F">
        <w:rPr>
          <w:rFonts w:ascii="Candara" w:hAnsi="Candara"/>
          <w:color w:val="0070C0"/>
          <w:vertAlign w:val="superscript"/>
        </w:rPr>
        <w:t>1</w:t>
      </w:r>
      <w:r w:rsidRPr="00A26CA6">
        <w:rPr>
          <w:rFonts w:ascii="Candara" w:hAnsi="Candara"/>
          <w:color w:val="0070C0"/>
        </w:rPr>
        <w:t xml:space="preserve"> </w:t>
      </w:r>
    </w:p>
    <w:p w:rsidR="003232DE" w:rsidRPr="004B50FD" w:rsidRDefault="003232DE" w:rsidP="001D4C3F">
      <w:pPr>
        <w:spacing w:after="0"/>
        <w:rPr>
          <w:rFonts w:cs="Times New Roman"/>
          <w:sz w:val="20"/>
          <w:vertAlign w:val="superscript"/>
        </w:rPr>
      </w:pPr>
    </w:p>
    <w:p w:rsidR="001D4C3F" w:rsidRPr="007F65D0" w:rsidRDefault="001D4C3F" w:rsidP="001D4C3F">
      <w:pPr>
        <w:spacing w:after="0"/>
        <w:rPr>
          <w:rFonts w:cs="Times New Roman"/>
          <w:sz w:val="20"/>
          <w:lang w:val="en-US"/>
        </w:rPr>
      </w:pPr>
      <w:r w:rsidRPr="007F65D0">
        <w:rPr>
          <w:rFonts w:cs="Times New Roman"/>
          <w:sz w:val="20"/>
          <w:vertAlign w:val="superscript"/>
          <w:lang w:val="en-US"/>
        </w:rPr>
        <w:t>1</w:t>
      </w:r>
      <w:r w:rsidRPr="007F65D0">
        <w:rPr>
          <w:rFonts w:cs="Times New Roman"/>
          <w:sz w:val="20"/>
          <w:lang w:val="en-US"/>
        </w:rPr>
        <w:t xml:space="preserve"> INRA, UMR ECOSYS, 78850 </w:t>
      </w:r>
      <w:proofErr w:type="spellStart"/>
      <w:r w:rsidRPr="007F65D0">
        <w:rPr>
          <w:rFonts w:cs="Times New Roman"/>
          <w:sz w:val="20"/>
          <w:lang w:val="en-US"/>
        </w:rPr>
        <w:t>Thiverval-Grignon</w:t>
      </w:r>
      <w:proofErr w:type="spellEnd"/>
      <w:r w:rsidRPr="007F65D0">
        <w:rPr>
          <w:rFonts w:cs="Times New Roman"/>
          <w:sz w:val="20"/>
          <w:lang w:val="en-US"/>
        </w:rPr>
        <w:t>, France</w:t>
      </w:r>
    </w:p>
    <w:p w:rsidR="001D4C3F" w:rsidRPr="007F65D0" w:rsidRDefault="001D4C3F" w:rsidP="001D4C3F">
      <w:pPr>
        <w:spacing w:after="0"/>
        <w:rPr>
          <w:rFonts w:cs="Times New Roman"/>
          <w:sz w:val="20"/>
          <w:lang w:val="en-US"/>
        </w:rPr>
      </w:pPr>
      <w:r w:rsidRPr="007F65D0">
        <w:rPr>
          <w:rFonts w:cs="Times New Roman"/>
          <w:sz w:val="20"/>
          <w:vertAlign w:val="superscript"/>
          <w:lang w:val="en-US"/>
        </w:rPr>
        <w:t>2</w:t>
      </w:r>
      <w:r w:rsidRPr="007F65D0">
        <w:rPr>
          <w:rFonts w:cs="Times New Roman"/>
          <w:sz w:val="20"/>
          <w:lang w:val="en-US"/>
        </w:rPr>
        <w:t xml:space="preserve"> AGROPARISTECH, UMR ECOSYS, 78850 </w:t>
      </w:r>
      <w:proofErr w:type="spellStart"/>
      <w:r w:rsidRPr="007F65D0">
        <w:rPr>
          <w:rFonts w:cs="Times New Roman"/>
          <w:sz w:val="20"/>
          <w:lang w:val="en-US"/>
        </w:rPr>
        <w:t>Thiverval-Grignon</w:t>
      </w:r>
      <w:proofErr w:type="spellEnd"/>
      <w:r w:rsidRPr="007F65D0">
        <w:rPr>
          <w:rFonts w:cs="Times New Roman"/>
          <w:sz w:val="20"/>
          <w:lang w:val="en-US"/>
        </w:rPr>
        <w:t>, France</w:t>
      </w:r>
    </w:p>
    <w:p w:rsidR="001D4C3F" w:rsidRPr="007F65D0" w:rsidRDefault="001D4C3F" w:rsidP="001D4C3F">
      <w:pPr>
        <w:spacing w:after="0"/>
        <w:rPr>
          <w:rFonts w:cs="Times New Roman"/>
          <w:sz w:val="20"/>
          <w:lang w:val="en-US"/>
        </w:rPr>
      </w:pPr>
    </w:p>
    <w:p w:rsidR="001D4C3F" w:rsidRDefault="00036185" w:rsidP="00036185">
      <w:pPr>
        <w:rPr>
          <w:rFonts w:cs="Times New Roman"/>
          <w:b/>
        </w:rPr>
      </w:pPr>
      <w:r>
        <w:rPr>
          <w:rFonts w:cs="Times New Roman"/>
          <w:b/>
        </w:rPr>
        <w:t xml:space="preserve">Mots clefs : </w:t>
      </w:r>
      <w:r w:rsidR="001D4C3F">
        <w:rPr>
          <w:rFonts w:cs="Times New Roman"/>
          <w:b/>
        </w:rPr>
        <w:t xml:space="preserve">antibiotiques, métaux, cocktail de contaminants, devenir, sol, </w:t>
      </w:r>
    </w:p>
    <w:p w:rsidR="001D4C3F" w:rsidRDefault="001D4C3F" w:rsidP="001D4C3F">
      <w:pPr>
        <w:spacing w:after="0" w:line="240" w:lineRule="auto"/>
        <w:ind w:firstLine="708"/>
        <w:jc w:val="both"/>
      </w:pPr>
      <w:r w:rsidRPr="00AD350F">
        <w:t xml:space="preserve">Les antibiotiques (ATB), largement utilisés en médecine humaine et vétérinaire, </w:t>
      </w:r>
      <w:r>
        <w:t xml:space="preserve">sont </w:t>
      </w:r>
      <w:r w:rsidRPr="00AD350F">
        <w:t xml:space="preserve">en grande partie </w:t>
      </w:r>
      <w:r>
        <w:t>excrété</w:t>
      </w:r>
      <w:r w:rsidRPr="00AD350F">
        <w:t xml:space="preserve">s. </w:t>
      </w:r>
      <w:r>
        <w:t>Ils sont disséminés dans les sols agricoles via l’épandage des produits résiduaires organiques (PRO) tels que les lisiers, fumiers, ou les composts de déchets verts et boues de station d’épuration, avec des risques inconnus sur la santé humaine et l’environnement. De plus, ces PRO contiennent d’autres contaminants tels que les éléments traces métalliques (ETM), qui s’accumulent dans les sols au fil des épandages. Les interactions entre contaminants peuvent affecter le devenir des ATB dans le sol. L’étude présente</w:t>
      </w:r>
      <w:r w:rsidRPr="009855EF">
        <w:t xml:space="preserve"> vise à mieux comprendre </w:t>
      </w:r>
      <w:r>
        <w:t xml:space="preserve">l’effet cocktails de contaminants, ATB+ATB ou ATB+ETM sur le devenir dans les sols d’un ATB couramment consommé : le </w:t>
      </w:r>
      <w:proofErr w:type="spellStart"/>
      <w:r>
        <w:t>sulfaméthoxazole</w:t>
      </w:r>
      <w:proofErr w:type="spellEnd"/>
      <w:r>
        <w:t xml:space="preserve"> (</w:t>
      </w:r>
      <w:r w:rsidRPr="009855EF">
        <w:t>SMX)</w:t>
      </w:r>
      <w:r>
        <w:t xml:space="preserve">. </w:t>
      </w:r>
      <w:r w:rsidRPr="00652E6F">
        <w:t>D</w:t>
      </w:r>
      <w:r w:rsidRPr="007B1107">
        <w:t>es incubations de sol</w:t>
      </w:r>
      <w:r>
        <w:t xml:space="preserve"> </w:t>
      </w:r>
      <w:r w:rsidRPr="007B1107">
        <w:t>+</w:t>
      </w:r>
      <w:r>
        <w:t xml:space="preserve"> </w:t>
      </w:r>
      <w:r w:rsidRPr="007B1107">
        <w:t xml:space="preserve">ATB </w:t>
      </w:r>
      <w:r>
        <w:t>(</w:t>
      </w:r>
      <w:r>
        <w:rPr>
          <w:rFonts w:cstheme="minorHAnsi"/>
        </w:rPr>
        <w:t>±</w:t>
      </w:r>
      <w:r>
        <w:t xml:space="preserve"> ATB ou </w:t>
      </w:r>
      <w:r>
        <w:rPr>
          <w:rFonts w:cstheme="minorHAnsi"/>
        </w:rPr>
        <w:t>±</w:t>
      </w:r>
      <w:r>
        <w:t xml:space="preserve"> </w:t>
      </w:r>
      <w:r w:rsidRPr="007B1107">
        <w:t xml:space="preserve">ETM) </w:t>
      </w:r>
      <w:r>
        <w:t>ont été</w:t>
      </w:r>
      <w:r w:rsidRPr="007B1107">
        <w:t xml:space="preserve"> réalisées en </w:t>
      </w:r>
      <w:r>
        <w:t xml:space="preserve">conditions de </w:t>
      </w:r>
      <w:r w:rsidRPr="007B1107">
        <w:t>laboratoire</w:t>
      </w:r>
      <w:r>
        <w:t xml:space="preserve"> avec du SMX marqué au </w:t>
      </w:r>
      <w:r w:rsidRPr="002A76C4">
        <w:rPr>
          <w:vertAlign w:val="superscript"/>
        </w:rPr>
        <w:t>14</w:t>
      </w:r>
      <w:r>
        <w:t xml:space="preserve">C pour suivre son devenir : fractions minéralisées, facilement extractibles, difficilement extractibles, non extractibles. Le sol utilisé provient </w:t>
      </w:r>
      <w:r w:rsidR="007B4F1D">
        <w:t>du</w:t>
      </w:r>
      <w:r>
        <w:t xml:space="preserve"> dispositif expérimental « Qualiagro », visant à mieux comprendre l’impact à long terme de la valorisation agricole de PRO</w:t>
      </w:r>
      <w:r>
        <w:rPr>
          <w:b/>
        </w:rPr>
        <w:t xml:space="preserve"> </w:t>
      </w:r>
      <w:r w:rsidRPr="008254FC">
        <w:t xml:space="preserve">sur la qualité des sols, des eaux et des </w:t>
      </w:r>
      <w:r w:rsidRPr="007B4F1D">
        <w:t xml:space="preserve">cultures. </w:t>
      </w:r>
      <w:r w:rsidR="007B4F1D" w:rsidRPr="007B4F1D">
        <w:t>Le sol incubé correspond au</w:t>
      </w:r>
      <w:r w:rsidR="007B4F1D">
        <w:rPr>
          <w:b/>
        </w:rPr>
        <w:t xml:space="preserve"> </w:t>
      </w:r>
      <w:r>
        <w:t xml:space="preserve">sol témoin n’ayant jamais reçu de PRO.  </w:t>
      </w:r>
    </w:p>
    <w:p w:rsidR="001D4C3F" w:rsidRDefault="001D4C3F" w:rsidP="001D4C3F">
      <w:pPr>
        <w:spacing w:after="0" w:line="240" w:lineRule="auto"/>
        <w:jc w:val="both"/>
      </w:pPr>
      <w:r>
        <w:t xml:space="preserve">L’effet cocktail ATB+ETM a été étudié par l’apport du SMX </w:t>
      </w:r>
      <w:r w:rsidRPr="00CD6A6A">
        <w:t>(0.02 mg</w:t>
      </w:r>
      <w:r>
        <w:t>.</w:t>
      </w:r>
      <w:r w:rsidRPr="00CD6A6A">
        <w:t>kg</w:t>
      </w:r>
      <w:r w:rsidRPr="00154B89">
        <w:rPr>
          <w:vertAlign w:val="superscript"/>
        </w:rPr>
        <w:t>-1</w:t>
      </w:r>
      <w:r w:rsidRPr="00CD6A6A">
        <w:t xml:space="preserve">) </w:t>
      </w:r>
      <w:r>
        <w:t xml:space="preserve">seul sur le </w:t>
      </w:r>
      <w:r w:rsidRPr="002A76C4">
        <w:t>sol témoin</w:t>
      </w:r>
      <w:r>
        <w:t xml:space="preserve">, ou dans une solution en mélange avec un autre ATB couramment consommé, la ciprofloxacine (CIP) à une dose réaliste </w:t>
      </w:r>
      <w:r w:rsidRPr="00195DC2">
        <w:t xml:space="preserve">(0.15 </w:t>
      </w:r>
      <w:r w:rsidRPr="00CD6A6A">
        <w:t>mg</w:t>
      </w:r>
      <w:r>
        <w:t>.</w:t>
      </w:r>
      <w:r w:rsidRPr="00CD6A6A">
        <w:t>kg</w:t>
      </w:r>
      <w:r w:rsidRPr="00154B89">
        <w:rPr>
          <w:vertAlign w:val="superscript"/>
        </w:rPr>
        <w:t>-1</w:t>
      </w:r>
      <w:r w:rsidRPr="00195DC2">
        <w:t>)</w:t>
      </w:r>
      <w:r>
        <w:t xml:space="preserve">. Les résultats n’ont pas mis en évidence d’impact de la CIP sur le devenir du SMX. </w:t>
      </w:r>
    </w:p>
    <w:p w:rsidR="001D4C3F" w:rsidRDefault="001D4C3F" w:rsidP="001D4C3F">
      <w:pPr>
        <w:spacing w:after="0" w:line="240" w:lineRule="auto"/>
        <w:jc w:val="both"/>
      </w:pPr>
      <w:r>
        <w:t xml:space="preserve">L’effet cocktail ATB+ETM a été étudié par l’apport du SMX </w:t>
      </w:r>
      <w:r w:rsidRPr="00CD6A6A">
        <w:t>(0.02 mg</w:t>
      </w:r>
      <w:r>
        <w:t>.</w:t>
      </w:r>
      <w:r w:rsidRPr="00CD6A6A">
        <w:t>kg</w:t>
      </w:r>
      <w:r w:rsidRPr="00154B89">
        <w:rPr>
          <w:vertAlign w:val="superscript"/>
        </w:rPr>
        <w:t>-1</w:t>
      </w:r>
      <w:r w:rsidRPr="00CD6A6A">
        <w:t xml:space="preserve">) </w:t>
      </w:r>
      <w:r>
        <w:t xml:space="preserve">seul sur le </w:t>
      </w:r>
      <w:r w:rsidRPr="002A76C4">
        <w:t>sol témoin</w:t>
      </w:r>
      <w:r>
        <w:t xml:space="preserve">, ou en mélange avec du cuivre (Cu) et du zinc (Zn) dans </w:t>
      </w:r>
      <w:r w:rsidR="009D2A49">
        <w:t>une</w:t>
      </w:r>
      <w:r>
        <w:t xml:space="preserve"> solution de CuCl</w:t>
      </w:r>
      <w:r w:rsidRPr="00450AAB">
        <w:rPr>
          <w:vertAlign w:val="subscript"/>
        </w:rPr>
        <w:t>2</w:t>
      </w:r>
      <w:r>
        <w:t xml:space="preserve"> + ZnCl</w:t>
      </w:r>
      <w:r w:rsidRPr="00450AAB">
        <w:rPr>
          <w:vertAlign w:val="subscript"/>
        </w:rPr>
        <w:t>2</w:t>
      </w:r>
      <w:r>
        <w:t xml:space="preserve">. Les apports de ces ETM dans les sols via les PRO sont souvent les plus significatifs.  Deux doses d’ETM ont été testés : une dose réaliste ETMx1 (respectivement 20 et 30 </w:t>
      </w:r>
      <w:r w:rsidRPr="00CD6A6A">
        <w:t>mg</w:t>
      </w:r>
      <w:r>
        <w:t>.</w:t>
      </w:r>
      <w:r w:rsidRPr="00CD6A6A">
        <w:t>kg</w:t>
      </w:r>
      <w:r w:rsidRPr="00154B89">
        <w:rPr>
          <w:vertAlign w:val="superscript"/>
        </w:rPr>
        <w:t>-1</w:t>
      </w:r>
      <w:r>
        <w:t xml:space="preserve">), et 5 fois cette dose ETMx5 (respectivement 100 et 150 </w:t>
      </w:r>
      <w:r w:rsidRPr="00CD6A6A">
        <w:t>mg</w:t>
      </w:r>
      <w:r>
        <w:t>.</w:t>
      </w:r>
      <w:r w:rsidRPr="00CD6A6A">
        <w:t>kg</w:t>
      </w:r>
      <w:r w:rsidRPr="00154B89">
        <w:rPr>
          <w:vertAlign w:val="superscript"/>
        </w:rPr>
        <w:t>-1</w:t>
      </w:r>
      <w:r>
        <w:t>). Pour distinguer l’effet ETM de l’effet force ionique et de l’effet pH sur le devenir du SMX, le SMX a été apporté en parallèle dans des solutions de CaCl</w:t>
      </w:r>
      <w:r w:rsidRPr="00450AAB">
        <w:rPr>
          <w:vertAlign w:val="subscript"/>
        </w:rPr>
        <w:t>2</w:t>
      </w:r>
      <w:r>
        <w:t xml:space="preserve"> plus ou moins acidifiées au </w:t>
      </w:r>
      <w:proofErr w:type="spellStart"/>
      <w:r>
        <w:t>HCl</w:t>
      </w:r>
      <w:proofErr w:type="spellEnd"/>
      <w:r>
        <w:t>, tel que la force ionique des solutions CaCl</w:t>
      </w:r>
      <w:r w:rsidRPr="00450AAB">
        <w:rPr>
          <w:vertAlign w:val="subscript"/>
        </w:rPr>
        <w:t>2</w:t>
      </w:r>
      <w:r>
        <w:rPr>
          <w:rFonts w:cstheme="minorHAnsi"/>
        </w:rPr>
        <w:t>±</w:t>
      </w:r>
      <w:r>
        <w:t>HCl soit similaire à celle de la solution ETMx5, et tel que le pH des solutions CaCl</w:t>
      </w:r>
      <w:r w:rsidRPr="00450AAB">
        <w:rPr>
          <w:vertAlign w:val="subscript"/>
        </w:rPr>
        <w:t>2</w:t>
      </w:r>
      <w:r>
        <w:rPr>
          <w:vertAlign w:val="subscript"/>
        </w:rPr>
        <w:t xml:space="preserve"> </w:t>
      </w:r>
      <w:r>
        <w:t>et CaCl</w:t>
      </w:r>
      <w:r w:rsidRPr="00450AAB">
        <w:rPr>
          <w:vertAlign w:val="subscript"/>
        </w:rPr>
        <w:t>2</w:t>
      </w:r>
      <w:r>
        <w:rPr>
          <w:vertAlign w:val="subscript"/>
        </w:rPr>
        <w:t xml:space="preserve"> </w:t>
      </w:r>
      <w:r>
        <w:t xml:space="preserve">+ </w:t>
      </w:r>
      <w:proofErr w:type="spellStart"/>
      <w:r>
        <w:t>HCl</w:t>
      </w:r>
      <w:proofErr w:type="spellEnd"/>
      <w:r>
        <w:t xml:space="preserve"> correspondent respectivement au pH des solutions ETMx1 et ETMx5. Les résultats montrent qu’il n’y a ni effet pH, ni effet force ionique sur le devenir du SMX. Il y a un effet ETM qui augmente avec la dose. La dose ETMx1 diminue d’un facteur 2 la minéralisation du SMX, tandis que la dose ETMx5 inhibe la minéralisation et augmente la fraction difficilement extractible. Ces résultats peuvent être attribué à une diminution de la biodisponibilité du SMX par la formation de complexes SMX-ETM-Surface, avec le Cu</w:t>
      </w:r>
      <w:r w:rsidRPr="00CF6544">
        <w:t xml:space="preserve"> </w:t>
      </w:r>
      <w:r>
        <w:t>principalement, et/ou bien par l’inhibition de l’activité de la microflore dégradante</w:t>
      </w:r>
      <w:r w:rsidR="00530BBE">
        <w:t xml:space="preserve">, </w:t>
      </w:r>
      <w:r w:rsidR="0063451A">
        <w:t xml:space="preserve">résultant </w:t>
      </w:r>
      <w:r w:rsidR="00530BBE">
        <w:t xml:space="preserve">principalement </w:t>
      </w:r>
      <w:r w:rsidR="0063451A">
        <w:t>de</w:t>
      </w:r>
      <w:r w:rsidR="00530BBE">
        <w:t xml:space="preserve"> l’action toxique d</w:t>
      </w:r>
      <w:r w:rsidR="0063451A">
        <w:t>es cations Zn</w:t>
      </w:r>
      <w:r w:rsidR="0063451A" w:rsidRPr="0063451A">
        <w:rPr>
          <w:vertAlign w:val="superscript"/>
        </w:rPr>
        <w:t>2+</w:t>
      </w:r>
      <w:r w:rsidR="0063451A">
        <w:t xml:space="preserve"> </w:t>
      </w:r>
      <w:r w:rsidR="00530BBE">
        <w:t>en solution</w:t>
      </w:r>
      <w:r>
        <w:t xml:space="preserve">. </w:t>
      </w:r>
    </w:p>
    <w:p w:rsidR="003232DE" w:rsidRDefault="003232DE" w:rsidP="00036185">
      <w:pPr>
        <w:spacing w:after="0" w:line="240" w:lineRule="auto"/>
        <w:jc w:val="both"/>
        <w:rPr>
          <w:rFonts w:ascii="Calibri" w:hAnsi="Calibri"/>
          <w:b/>
        </w:rPr>
      </w:pPr>
    </w:p>
    <w:p w:rsidR="00036185" w:rsidRPr="00350780" w:rsidRDefault="00036185" w:rsidP="00036185">
      <w:pPr>
        <w:spacing w:after="0" w:line="240" w:lineRule="auto"/>
        <w:jc w:val="both"/>
        <w:rPr>
          <w:rFonts w:ascii="Calibri" w:hAnsi="Calibri"/>
        </w:rPr>
      </w:pPr>
      <w:r w:rsidRPr="001131F8">
        <w:rPr>
          <w:rFonts w:ascii="Calibri" w:hAnsi="Calibri"/>
          <w:b/>
        </w:rPr>
        <w:t>Contact :</w:t>
      </w:r>
      <w:r>
        <w:rPr>
          <w:rFonts w:ascii="Calibri" w:hAnsi="Calibri"/>
        </w:rPr>
        <w:t xml:space="preserve"> </w:t>
      </w:r>
    </w:p>
    <w:p w:rsidR="001D4C3F" w:rsidRDefault="003232DE">
      <w:pPr>
        <w:rPr>
          <w:rFonts w:ascii="Candara" w:hAnsi="Candara"/>
        </w:rPr>
      </w:pPr>
      <w:r>
        <w:t xml:space="preserve">Aurore </w:t>
      </w:r>
      <w:proofErr w:type="spellStart"/>
      <w:r>
        <w:t>Andriamalala</w:t>
      </w:r>
      <w:proofErr w:type="spellEnd"/>
      <w:r>
        <w:t xml:space="preserve"> : </w:t>
      </w:r>
      <w:hyperlink r:id="rId14" w:history="1">
        <w:r w:rsidR="001D4C3F" w:rsidRPr="00A140FC">
          <w:rPr>
            <w:rStyle w:val="Lienhypertexte"/>
            <w:rFonts w:ascii="Candara" w:hAnsi="Candara"/>
          </w:rPr>
          <w:t>fiarena@live.fr</w:t>
        </w:r>
      </w:hyperlink>
      <w:r w:rsidR="001D4C3F">
        <w:rPr>
          <w:rFonts w:ascii="Candara" w:hAnsi="Candara"/>
        </w:rPr>
        <w:t xml:space="preserve"> ; </w:t>
      </w:r>
      <w:hyperlink r:id="rId15" w:history="1">
        <w:r w:rsidR="001D4C3F" w:rsidRPr="00A140FC">
          <w:rPr>
            <w:rStyle w:val="Lienhypertexte"/>
            <w:rFonts w:ascii="Candara" w:hAnsi="Candara"/>
          </w:rPr>
          <w:t>laure.vieuble@inra.fr</w:t>
        </w:r>
      </w:hyperlink>
      <w:r w:rsidR="001D4C3F">
        <w:rPr>
          <w:rFonts w:ascii="Candara" w:hAnsi="Candara"/>
        </w:rPr>
        <w:t xml:space="preserve"> ; </w:t>
      </w:r>
      <w:hyperlink r:id="rId16" w:history="1">
        <w:r w:rsidR="001D4C3F" w:rsidRPr="00A140FC">
          <w:rPr>
            <w:rStyle w:val="Lienhypertexte"/>
            <w:rFonts w:ascii="Candara" w:hAnsi="Candara"/>
          </w:rPr>
          <w:t>philippe.cambier@inra.fr</w:t>
        </w:r>
      </w:hyperlink>
      <w:r w:rsidR="001D4C3F">
        <w:rPr>
          <w:rFonts w:ascii="Candara" w:hAnsi="Candara"/>
        </w:rPr>
        <w:t>.</w:t>
      </w:r>
    </w:p>
    <w:p w:rsidR="00036185" w:rsidRDefault="00036185">
      <w:pPr>
        <w:rPr>
          <w:rFonts w:ascii="Candara" w:hAnsi="Candara"/>
        </w:rPr>
      </w:pPr>
      <w:r>
        <w:rPr>
          <w:rFonts w:ascii="Candara" w:hAnsi="Candara"/>
        </w:rPr>
        <w:br w:type="page"/>
      </w:r>
    </w:p>
    <w:p w:rsidR="00036185" w:rsidRPr="00A26CA6" w:rsidRDefault="00036185" w:rsidP="00A26CA6">
      <w:pPr>
        <w:pStyle w:val="Titre1"/>
        <w:jc w:val="both"/>
        <w:rPr>
          <w:rFonts w:asciiTheme="minorHAnsi" w:hAnsiTheme="minorHAnsi" w:cstheme="minorHAnsi"/>
          <w:color w:val="008080"/>
        </w:rPr>
      </w:pPr>
      <w:bookmarkStart w:id="10" w:name="_Toc515269723"/>
      <w:r w:rsidRPr="00A26CA6">
        <w:rPr>
          <w:rFonts w:asciiTheme="minorHAnsi" w:hAnsiTheme="minorHAnsi" w:cstheme="minorHAnsi"/>
          <w:color w:val="008080"/>
        </w:rPr>
        <w:lastRenderedPageBreak/>
        <w:t xml:space="preserve">Site </w:t>
      </w:r>
      <w:proofErr w:type="spellStart"/>
      <w:r w:rsidRPr="00A26CA6">
        <w:rPr>
          <w:rFonts w:asciiTheme="minorHAnsi" w:hAnsiTheme="minorHAnsi" w:cstheme="minorHAnsi"/>
          <w:color w:val="008080"/>
        </w:rPr>
        <w:t>PROspective</w:t>
      </w:r>
      <w:proofErr w:type="spellEnd"/>
      <w:r w:rsidRPr="00A26CA6">
        <w:rPr>
          <w:rFonts w:asciiTheme="minorHAnsi" w:hAnsiTheme="minorHAnsi" w:cstheme="minorHAnsi"/>
          <w:color w:val="008080"/>
        </w:rPr>
        <w:t> : Bilan des premières années d’une fertilisation pilotée uniquement par des PRO</w:t>
      </w:r>
      <w:bookmarkEnd w:id="10"/>
    </w:p>
    <w:p w:rsidR="00036185" w:rsidRDefault="00036185" w:rsidP="00036185">
      <w:pPr>
        <w:spacing w:after="0" w:line="60" w:lineRule="atLeast"/>
        <w:jc w:val="both"/>
        <w:rPr>
          <w:rFonts w:ascii="Calibri" w:hAnsi="Calibri" w:cs="Calibri"/>
        </w:rPr>
      </w:pPr>
    </w:p>
    <w:p w:rsidR="00036185" w:rsidRPr="00A26CA6" w:rsidRDefault="00036185" w:rsidP="00036185">
      <w:pPr>
        <w:spacing w:after="0" w:line="60" w:lineRule="atLeast"/>
        <w:jc w:val="both"/>
        <w:rPr>
          <w:rFonts w:ascii="Calibri" w:hAnsi="Calibri" w:cs="Calibri"/>
          <w:color w:val="0070C0"/>
        </w:rPr>
      </w:pPr>
      <w:r w:rsidRPr="00A26CA6">
        <w:rPr>
          <w:rFonts w:ascii="Calibri" w:hAnsi="Calibri" w:cs="Calibri"/>
          <w:b/>
          <w:color w:val="0070C0"/>
        </w:rPr>
        <w:t>Denis Montenach</w:t>
      </w:r>
      <w:r w:rsidRPr="00A26CA6">
        <w:rPr>
          <w:rFonts w:ascii="Calibri" w:hAnsi="Calibri" w:cs="Calibri"/>
          <w:color w:val="0070C0"/>
        </w:rPr>
        <w:t xml:space="preserve">, Nathalie Valentin, Anne </w:t>
      </w:r>
      <w:proofErr w:type="spellStart"/>
      <w:r w:rsidRPr="00A26CA6">
        <w:rPr>
          <w:rFonts w:ascii="Calibri" w:hAnsi="Calibri" w:cs="Calibri"/>
          <w:color w:val="0070C0"/>
        </w:rPr>
        <w:t>Schaub</w:t>
      </w:r>
      <w:proofErr w:type="spellEnd"/>
      <w:r w:rsidRPr="00A26CA6">
        <w:rPr>
          <w:rFonts w:ascii="Calibri" w:hAnsi="Calibri" w:cs="Calibri"/>
          <w:color w:val="0070C0"/>
        </w:rPr>
        <w:t xml:space="preserve">, Marc </w:t>
      </w:r>
      <w:proofErr w:type="spellStart"/>
      <w:r w:rsidRPr="00A26CA6">
        <w:rPr>
          <w:rFonts w:ascii="Calibri" w:hAnsi="Calibri" w:cs="Calibri"/>
          <w:color w:val="0070C0"/>
        </w:rPr>
        <w:t>Lollier</w:t>
      </w:r>
      <w:proofErr w:type="spellEnd"/>
      <w:r w:rsidRPr="00A26CA6">
        <w:rPr>
          <w:rFonts w:ascii="Calibri" w:hAnsi="Calibri" w:cs="Calibri"/>
          <w:color w:val="0070C0"/>
        </w:rPr>
        <w:t xml:space="preserve">, </w:t>
      </w:r>
      <w:r w:rsidRPr="00A26CA6">
        <w:rPr>
          <w:rFonts w:ascii="Candara" w:hAnsi="Candara"/>
          <w:color w:val="0070C0"/>
        </w:rPr>
        <w:t xml:space="preserve">Sabine </w:t>
      </w:r>
      <w:r w:rsidRPr="00A26CA6">
        <w:rPr>
          <w:rFonts w:ascii="Calibri" w:hAnsi="Calibri" w:cs="Calibri"/>
          <w:color w:val="0070C0"/>
        </w:rPr>
        <w:t>Houot</w:t>
      </w:r>
    </w:p>
    <w:p w:rsidR="00036185" w:rsidRDefault="00036185" w:rsidP="00036185">
      <w:pPr>
        <w:spacing w:after="0" w:line="60" w:lineRule="atLeast"/>
        <w:jc w:val="both"/>
        <w:rPr>
          <w:rFonts w:ascii="Calibri" w:hAnsi="Calibri" w:cs="Calibri"/>
        </w:rPr>
      </w:pPr>
    </w:p>
    <w:p w:rsidR="00036185" w:rsidRDefault="00036185" w:rsidP="00036185">
      <w:r>
        <w:rPr>
          <w:rFonts w:cs="Times New Roman"/>
          <w:sz w:val="20"/>
          <w:vertAlign w:val="superscript"/>
        </w:rPr>
        <w:t xml:space="preserve">1 </w:t>
      </w:r>
      <w:r>
        <w:rPr>
          <w:rFonts w:cs="Times New Roman"/>
          <w:sz w:val="20"/>
        </w:rPr>
        <w:t>structure.</w:t>
      </w:r>
    </w:p>
    <w:p w:rsidR="00036185" w:rsidRDefault="00036185" w:rsidP="00036185">
      <w:pPr>
        <w:rPr>
          <w:rFonts w:cs="Times New Roman"/>
          <w:b/>
        </w:rPr>
      </w:pPr>
      <w:r>
        <w:rPr>
          <w:rFonts w:cs="Times New Roman"/>
          <w:b/>
        </w:rPr>
        <w:t xml:space="preserve">Mots clefs : </w:t>
      </w:r>
    </w:p>
    <w:p w:rsidR="00036185" w:rsidRDefault="00036185" w:rsidP="00036185">
      <w:pPr>
        <w:jc w:val="both"/>
      </w:pPr>
      <w:r>
        <w:t>Résumé</w:t>
      </w:r>
    </w:p>
    <w:p w:rsidR="00036185" w:rsidRPr="00350780" w:rsidRDefault="00036185" w:rsidP="00036185">
      <w:pPr>
        <w:spacing w:after="0" w:line="240" w:lineRule="auto"/>
        <w:jc w:val="both"/>
        <w:rPr>
          <w:rFonts w:ascii="Calibri" w:hAnsi="Calibri"/>
        </w:rPr>
      </w:pPr>
      <w:r w:rsidRPr="001131F8">
        <w:rPr>
          <w:rFonts w:ascii="Calibri" w:hAnsi="Calibri"/>
          <w:b/>
        </w:rPr>
        <w:t>Contact :</w:t>
      </w:r>
      <w:r>
        <w:rPr>
          <w:rFonts w:ascii="Calibri" w:hAnsi="Calibri"/>
        </w:rPr>
        <w:t xml:space="preserve"> </w:t>
      </w:r>
    </w:p>
    <w:p w:rsidR="00036185" w:rsidRDefault="00036185" w:rsidP="00036185">
      <w:pPr>
        <w:spacing w:after="0" w:line="60" w:lineRule="atLeast"/>
        <w:jc w:val="both"/>
        <w:rPr>
          <w:rFonts w:ascii="Candara" w:hAnsi="Candara"/>
        </w:rPr>
      </w:pPr>
    </w:p>
    <w:p w:rsidR="00036185" w:rsidRPr="003D7603" w:rsidRDefault="00036185" w:rsidP="00036185">
      <w:pPr>
        <w:spacing w:after="0" w:line="60" w:lineRule="atLeast"/>
        <w:jc w:val="both"/>
        <w:rPr>
          <w:sz w:val="12"/>
          <w:szCs w:val="12"/>
        </w:rPr>
      </w:pPr>
    </w:p>
    <w:p w:rsidR="00036185" w:rsidRPr="00D07D19" w:rsidRDefault="00036185" w:rsidP="00036185">
      <w:pPr>
        <w:spacing w:after="0" w:line="60" w:lineRule="atLeast"/>
        <w:jc w:val="both"/>
        <w:rPr>
          <w:rFonts w:ascii="Candara" w:hAnsi="Candara"/>
          <w:sz w:val="12"/>
          <w:szCs w:val="12"/>
        </w:rPr>
      </w:pPr>
    </w:p>
    <w:p w:rsidR="00036185" w:rsidRDefault="00036185">
      <w:pPr>
        <w:rPr>
          <w:rFonts w:ascii="Candara" w:eastAsiaTheme="majorEastAsia" w:hAnsi="Candara" w:cstheme="majorBidi"/>
          <w:b/>
          <w:bCs/>
          <w:color w:val="365F91" w:themeColor="accent1" w:themeShade="BF"/>
          <w:sz w:val="28"/>
          <w:szCs w:val="28"/>
        </w:rPr>
      </w:pPr>
      <w:r>
        <w:rPr>
          <w:rFonts w:ascii="Candara" w:eastAsiaTheme="majorEastAsia" w:hAnsi="Candara" w:cstheme="majorBidi"/>
          <w:b/>
          <w:bCs/>
          <w:color w:val="365F91" w:themeColor="accent1" w:themeShade="BF"/>
          <w:sz w:val="28"/>
          <w:szCs w:val="28"/>
        </w:rPr>
        <w:br w:type="page"/>
      </w:r>
    </w:p>
    <w:p w:rsidR="00036185" w:rsidRPr="00A26CA6" w:rsidRDefault="00036185" w:rsidP="00A26CA6">
      <w:pPr>
        <w:pStyle w:val="Titre1"/>
        <w:jc w:val="both"/>
        <w:rPr>
          <w:rFonts w:asciiTheme="minorHAnsi" w:hAnsiTheme="minorHAnsi" w:cstheme="minorHAnsi"/>
          <w:color w:val="008080"/>
        </w:rPr>
      </w:pPr>
      <w:bookmarkStart w:id="11" w:name="_Toc515269724"/>
      <w:r w:rsidRPr="00A26CA6">
        <w:rPr>
          <w:rFonts w:asciiTheme="minorHAnsi" w:hAnsiTheme="minorHAnsi" w:cstheme="minorHAnsi"/>
          <w:color w:val="008080"/>
        </w:rPr>
        <w:lastRenderedPageBreak/>
        <w:t xml:space="preserve">Les données Sentinel pour la surveillance des pratiques </w:t>
      </w:r>
      <w:r w:rsidR="00A26CA6" w:rsidRPr="00A26CA6">
        <w:rPr>
          <w:rFonts w:asciiTheme="minorHAnsi" w:hAnsiTheme="minorHAnsi" w:cstheme="minorHAnsi"/>
          <w:color w:val="008080"/>
        </w:rPr>
        <w:t>d</w:t>
      </w:r>
      <w:r w:rsidRPr="00A26CA6">
        <w:rPr>
          <w:rFonts w:asciiTheme="minorHAnsi" w:hAnsiTheme="minorHAnsi" w:cstheme="minorHAnsi"/>
          <w:color w:val="008080"/>
        </w:rPr>
        <w:t>'amendement organique et de leurs effets dans les agroécosystèmes de grandes cultures.</w:t>
      </w:r>
      <w:bookmarkEnd w:id="11"/>
      <w:r w:rsidRPr="00A26CA6">
        <w:rPr>
          <w:rFonts w:asciiTheme="minorHAnsi" w:hAnsiTheme="minorHAnsi" w:cstheme="minorHAnsi"/>
          <w:color w:val="008080"/>
        </w:rPr>
        <w:t xml:space="preserve"> </w:t>
      </w:r>
    </w:p>
    <w:p w:rsidR="00036185" w:rsidRDefault="00036185" w:rsidP="00036185">
      <w:pPr>
        <w:spacing w:after="0" w:line="60" w:lineRule="atLeast"/>
        <w:jc w:val="both"/>
        <w:rPr>
          <w:rFonts w:ascii="Candara" w:hAnsi="Candara"/>
        </w:rPr>
      </w:pPr>
    </w:p>
    <w:p w:rsidR="007F65D0" w:rsidRDefault="007F65D0" w:rsidP="007F65D0">
      <w:pPr>
        <w:spacing w:after="0" w:line="60" w:lineRule="atLeast"/>
        <w:jc w:val="both"/>
        <w:rPr>
          <w:rFonts w:ascii="Candara" w:hAnsi="Candara"/>
          <w:b/>
          <w:color w:val="0070C0"/>
        </w:rPr>
      </w:pPr>
      <w:r>
        <w:rPr>
          <w:rFonts w:ascii="Candara" w:hAnsi="Candara"/>
          <w:b/>
          <w:color w:val="0070C0"/>
        </w:rPr>
        <w:t xml:space="preserve">Emmanuelle </w:t>
      </w:r>
      <w:proofErr w:type="spellStart"/>
      <w:r>
        <w:rPr>
          <w:rFonts w:ascii="Candara" w:hAnsi="Candara"/>
          <w:b/>
          <w:color w:val="0070C0"/>
        </w:rPr>
        <w:t>Vaudour</w:t>
      </w:r>
      <w:proofErr w:type="spellEnd"/>
    </w:p>
    <w:p w:rsidR="007F65D0" w:rsidRDefault="007F65D0" w:rsidP="007F65D0">
      <w:pPr>
        <w:spacing w:after="0" w:line="60" w:lineRule="atLeast"/>
        <w:jc w:val="both"/>
        <w:rPr>
          <w:rFonts w:ascii="Candara" w:hAnsi="Candara"/>
          <w:b/>
        </w:rPr>
      </w:pPr>
    </w:p>
    <w:p w:rsidR="007F65D0" w:rsidRDefault="007F65D0" w:rsidP="007F65D0">
      <w:r>
        <w:rPr>
          <w:rFonts w:cs="Times New Roman"/>
          <w:sz w:val="20"/>
          <w:vertAlign w:val="superscript"/>
        </w:rPr>
        <w:t xml:space="preserve">1 </w:t>
      </w:r>
      <w:r>
        <w:rPr>
          <w:rFonts w:cs="Times New Roman"/>
          <w:sz w:val="20"/>
        </w:rPr>
        <w:t xml:space="preserve">UMR ECOSYS, AgroParisTech, INRA, Université Paris-Saclay, 78850 </w:t>
      </w:r>
      <w:proofErr w:type="spellStart"/>
      <w:r>
        <w:rPr>
          <w:rFonts w:cs="Times New Roman"/>
          <w:sz w:val="20"/>
        </w:rPr>
        <w:t>Thiverval</w:t>
      </w:r>
      <w:proofErr w:type="spellEnd"/>
      <w:r>
        <w:rPr>
          <w:rFonts w:cs="Times New Roman"/>
          <w:sz w:val="20"/>
        </w:rPr>
        <w:t>-Grignon, France</w:t>
      </w:r>
    </w:p>
    <w:p w:rsidR="007F65D0" w:rsidRDefault="007F65D0" w:rsidP="007F65D0">
      <w:pPr>
        <w:rPr>
          <w:rFonts w:cs="Times New Roman"/>
          <w:b/>
        </w:rPr>
      </w:pPr>
      <w:r>
        <w:rPr>
          <w:rFonts w:cs="Times New Roman"/>
          <w:b/>
        </w:rPr>
        <w:t xml:space="preserve">Mots clefs : </w:t>
      </w:r>
      <w:r>
        <w:rPr>
          <w:rFonts w:cs="Times New Roman"/>
        </w:rPr>
        <w:t>prospective, projet,</w:t>
      </w:r>
      <w:r>
        <w:rPr>
          <w:rFonts w:cs="Times New Roman"/>
          <w:b/>
        </w:rPr>
        <w:t xml:space="preserve"> </w:t>
      </w:r>
      <w:proofErr w:type="spellStart"/>
      <w:r>
        <w:rPr>
          <w:rFonts w:cs="Times New Roman"/>
        </w:rPr>
        <w:t>Sentinel</w:t>
      </w:r>
      <w:proofErr w:type="spellEnd"/>
      <w:r>
        <w:rPr>
          <w:rFonts w:cs="Times New Roman"/>
        </w:rPr>
        <w:t>, Carbone organique</w:t>
      </w:r>
    </w:p>
    <w:p w:rsidR="007F65D0" w:rsidRDefault="007F65D0" w:rsidP="007F65D0">
      <w:pPr>
        <w:spacing w:after="0" w:line="60" w:lineRule="atLeast"/>
        <w:jc w:val="both"/>
        <w:rPr>
          <w:rFonts w:ascii="Candara" w:hAnsi="Candara"/>
        </w:rPr>
      </w:pPr>
      <w:r>
        <w:rPr>
          <w:rFonts w:ascii="Candara" w:hAnsi="Candara"/>
        </w:rPr>
        <w:t>La surveillance régulière des pratiques d’amendement organique est indispensable à une gestion territoriale des matières organiques. En ce qui concerne la surveillance par télédétection des effets de ces pratiques dans les agroécosystèmes de grandes cultures, on dispose déjà d’un corpus de travaux portant sur la prédiction spatialisée des teneurs superficielles en carbone organique (</w:t>
      </w:r>
      <w:proofErr w:type="spellStart"/>
      <w:r>
        <w:rPr>
          <w:rFonts w:ascii="Candara" w:hAnsi="Candara"/>
        </w:rPr>
        <w:t>Vaudour</w:t>
      </w:r>
      <w:proofErr w:type="spellEnd"/>
      <w:r>
        <w:rPr>
          <w:rFonts w:ascii="Candara" w:hAnsi="Candara"/>
        </w:rPr>
        <w:t xml:space="preserve"> et </w:t>
      </w:r>
      <w:proofErr w:type="gramStart"/>
      <w:r>
        <w:rPr>
          <w:rFonts w:ascii="Candara" w:hAnsi="Candara"/>
        </w:rPr>
        <w:t>al.,</w:t>
      </w:r>
      <w:proofErr w:type="gramEnd"/>
      <w:r>
        <w:rPr>
          <w:rFonts w:ascii="Candara" w:hAnsi="Candara"/>
        </w:rPr>
        <w:t xml:space="preserve"> 2013, 2016), particulièrement via l’imagerie Sentinel2 en Plaine de Versailles (</w:t>
      </w:r>
      <w:proofErr w:type="spellStart"/>
      <w:r>
        <w:rPr>
          <w:rFonts w:ascii="Candara" w:hAnsi="Candara"/>
        </w:rPr>
        <w:t>Vaudour</w:t>
      </w:r>
      <w:proofErr w:type="spellEnd"/>
      <w:r>
        <w:rPr>
          <w:rFonts w:ascii="Candara" w:hAnsi="Candara"/>
        </w:rPr>
        <w:t xml:space="preserve"> et al., EGU 2017 ; </w:t>
      </w:r>
      <w:proofErr w:type="spellStart"/>
      <w:r>
        <w:rPr>
          <w:rFonts w:ascii="Candara" w:hAnsi="Candara"/>
        </w:rPr>
        <w:t>Ebengo</w:t>
      </w:r>
      <w:proofErr w:type="spellEnd"/>
      <w:r>
        <w:rPr>
          <w:rFonts w:ascii="Candara" w:hAnsi="Candara"/>
        </w:rPr>
        <w:t xml:space="preserve"> et al., EGU 2018). On sait par ailleurs que l’on peut détecter les opérations culturales via des couples optique/radar (</w:t>
      </w:r>
      <w:proofErr w:type="spellStart"/>
      <w:r>
        <w:rPr>
          <w:rFonts w:ascii="Candara" w:hAnsi="Candara"/>
        </w:rPr>
        <w:t>Vaudour</w:t>
      </w:r>
      <w:proofErr w:type="spellEnd"/>
      <w:r>
        <w:rPr>
          <w:rFonts w:ascii="Candara" w:hAnsi="Candara"/>
        </w:rPr>
        <w:t xml:space="preserve"> et </w:t>
      </w:r>
      <w:proofErr w:type="gramStart"/>
      <w:r>
        <w:rPr>
          <w:rFonts w:ascii="Candara" w:hAnsi="Candara"/>
        </w:rPr>
        <w:t>al.,</w:t>
      </w:r>
      <w:proofErr w:type="gramEnd"/>
      <w:r>
        <w:rPr>
          <w:rFonts w:ascii="Candara" w:hAnsi="Candara"/>
        </w:rPr>
        <w:t xml:space="preserve"> 2014 ; </w:t>
      </w:r>
      <w:proofErr w:type="spellStart"/>
      <w:r>
        <w:rPr>
          <w:rFonts w:ascii="Candara" w:hAnsi="Candara"/>
        </w:rPr>
        <w:t>Ebengo</w:t>
      </w:r>
      <w:proofErr w:type="spellEnd"/>
      <w:r>
        <w:rPr>
          <w:rFonts w:ascii="Candara" w:hAnsi="Candara"/>
        </w:rPr>
        <w:t xml:space="preserve"> et al., EGU 2018). Des parcelles ayant fait récemment  l’objet d’apports de matière organique ont pu être </w:t>
      </w:r>
      <w:proofErr w:type="gramStart"/>
      <w:r>
        <w:rPr>
          <w:rFonts w:ascii="Candara" w:hAnsi="Candara"/>
        </w:rPr>
        <w:t>observées</w:t>
      </w:r>
      <w:proofErr w:type="gramEnd"/>
      <w:r>
        <w:rPr>
          <w:rFonts w:ascii="Candara" w:hAnsi="Candara"/>
        </w:rPr>
        <w:t xml:space="preserve"> via des images </w:t>
      </w:r>
      <w:proofErr w:type="spellStart"/>
      <w:r>
        <w:rPr>
          <w:rFonts w:ascii="Candara" w:hAnsi="Candara"/>
        </w:rPr>
        <w:t>multispectrales</w:t>
      </w:r>
      <w:proofErr w:type="spellEnd"/>
      <w:r>
        <w:rPr>
          <w:rFonts w:ascii="Candara" w:hAnsi="Candara"/>
        </w:rPr>
        <w:t xml:space="preserve"> Pléiades (</w:t>
      </w:r>
      <w:proofErr w:type="spellStart"/>
      <w:r>
        <w:rPr>
          <w:rFonts w:ascii="Candara" w:hAnsi="Candara"/>
        </w:rPr>
        <w:t>Vaudour</w:t>
      </w:r>
      <w:proofErr w:type="spellEnd"/>
      <w:r>
        <w:rPr>
          <w:rFonts w:ascii="Candara" w:hAnsi="Candara"/>
        </w:rPr>
        <w:t xml:space="preserve"> (</w:t>
      </w:r>
      <w:proofErr w:type="spellStart"/>
      <w:r>
        <w:rPr>
          <w:rFonts w:ascii="Candara" w:hAnsi="Candara"/>
        </w:rPr>
        <w:t>coord</w:t>
      </w:r>
      <w:proofErr w:type="spellEnd"/>
      <w:r>
        <w:rPr>
          <w:rFonts w:ascii="Candara" w:hAnsi="Candara"/>
        </w:rPr>
        <w:t xml:space="preserve">.), rapport final PROSTOCK-Gessol3 2014). Ceci va servir de base à une approche de traitement des séries </w:t>
      </w:r>
      <w:proofErr w:type="spellStart"/>
      <w:r>
        <w:rPr>
          <w:rFonts w:ascii="Candara" w:hAnsi="Candara"/>
        </w:rPr>
        <w:t>Sentinel</w:t>
      </w:r>
      <w:proofErr w:type="spellEnd"/>
      <w:r>
        <w:rPr>
          <w:rFonts w:ascii="Candara" w:hAnsi="Candara"/>
        </w:rPr>
        <w:t>, qui va débuter prochainement, et qui s’</w:t>
      </w:r>
      <w:proofErr w:type="spellStart"/>
      <w:r>
        <w:rPr>
          <w:rFonts w:ascii="Candara" w:hAnsi="Candara"/>
        </w:rPr>
        <w:t>appuyera</w:t>
      </w:r>
      <w:proofErr w:type="spellEnd"/>
      <w:r>
        <w:rPr>
          <w:rFonts w:ascii="Candara" w:hAnsi="Candara"/>
        </w:rPr>
        <w:t xml:space="preserve"> sur la réalisation d’enquêtes sur les flux de matières organiques auprès des plateformes de compostage ainsi que des exploitations qui épandent des produits résiduaires organiques, afin de cibler les dates d’apports de matière organique. </w:t>
      </w:r>
    </w:p>
    <w:p w:rsidR="007F65D0" w:rsidRDefault="007F65D0" w:rsidP="007F65D0">
      <w:pPr>
        <w:spacing w:after="0" w:line="240" w:lineRule="auto"/>
        <w:jc w:val="both"/>
        <w:rPr>
          <w:rFonts w:ascii="Calibri" w:hAnsi="Calibri"/>
          <w:b/>
        </w:rPr>
      </w:pPr>
    </w:p>
    <w:p w:rsidR="007F65D0" w:rsidRDefault="007F65D0" w:rsidP="007F65D0">
      <w:pPr>
        <w:spacing w:after="0" w:line="240" w:lineRule="auto"/>
        <w:jc w:val="both"/>
        <w:rPr>
          <w:rFonts w:ascii="Calibri" w:hAnsi="Calibri"/>
        </w:rPr>
      </w:pPr>
      <w:r>
        <w:rPr>
          <w:rFonts w:ascii="Calibri" w:hAnsi="Calibri"/>
          <w:b/>
        </w:rPr>
        <w:t>Contact :</w:t>
      </w:r>
      <w:r>
        <w:rPr>
          <w:rFonts w:ascii="Calibri" w:hAnsi="Calibri"/>
        </w:rPr>
        <w:t xml:space="preserve"> emmanuelle.vaudour@agroparistech.fr</w:t>
      </w:r>
    </w:p>
    <w:p w:rsidR="007F65D0" w:rsidRDefault="007F65D0" w:rsidP="007F65D0">
      <w:pPr>
        <w:spacing w:after="0" w:line="60" w:lineRule="atLeast"/>
        <w:jc w:val="both"/>
        <w:rPr>
          <w:rFonts w:ascii="Candara" w:hAnsi="Candara"/>
        </w:rPr>
      </w:pPr>
    </w:p>
    <w:p w:rsidR="00036185" w:rsidRPr="00B01517" w:rsidRDefault="00036185" w:rsidP="00036185">
      <w:pPr>
        <w:spacing w:after="0" w:line="60" w:lineRule="atLeast"/>
        <w:jc w:val="both"/>
        <w:rPr>
          <w:rFonts w:ascii="Candara" w:hAnsi="Candara"/>
        </w:rPr>
      </w:pPr>
    </w:p>
    <w:sectPr w:rsidR="00036185" w:rsidRPr="00B01517" w:rsidSect="00036185">
      <w:headerReference w:type="default" r:id="rId17"/>
      <w:footerReference w:type="default" r:id="rId1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D55" w:rsidRDefault="00D67D55" w:rsidP="007702D6">
      <w:pPr>
        <w:spacing w:after="0" w:line="240" w:lineRule="auto"/>
      </w:pPr>
      <w:r>
        <w:separator/>
      </w:r>
    </w:p>
  </w:endnote>
  <w:endnote w:type="continuationSeparator" w:id="0">
    <w:p w:rsidR="00D67D55" w:rsidRDefault="00D67D55" w:rsidP="00770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BoldMS">
    <w:altName w:val="Times New Roman"/>
    <w:charset w:val="00"/>
    <w:family w:val="auto"/>
    <w:pitch w:val="variable"/>
    <w:sig w:usb0="00000000"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LMRoman12-Regular">
    <w:panose1 w:val="00000000000000000000"/>
    <w:charset w:val="00"/>
    <w:family w:val="auto"/>
    <w:notTrueType/>
    <w:pitch w:val="default"/>
    <w:sig w:usb0="00000003" w:usb1="00000000" w:usb2="00000000" w:usb3="00000000" w:csb0="00000001" w:csb1="00000000"/>
  </w:font>
  <w:font w:name="LMRoman12-Italic">
    <w:panose1 w:val="00000000000000000000"/>
    <w:charset w:val="00"/>
    <w:family w:val="auto"/>
    <w:notTrueType/>
    <w:pitch w:val="default"/>
    <w:sig w:usb0="00000003" w:usb1="00000000" w:usb2="00000000" w:usb3="00000000" w:csb0="00000001" w:csb1="00000000"/>
  </w:font>
  <w:font w:name="LMMathItalic12-Regular">
    <w:panose1 w:val="00000000000000000000"/>
    <w:charset w:val="00"/>
    <w:family w:val="auto"/>
    <w:notTrueType/>
    <w:pitch w:val="default"/>
    <w:sig w:usb0="00000003" w:usb1="00000000" w:usb2="00000000" w:usb3="00000000" w:csb0="00000001" w:csb1="00000000"/>
  </w:font>
  <w:font w:name="LMMathSymbols8-Regular">
    <w:panose1 w:val="00000000000000000000"/>
    <w:charset w:val="00"/>
    <w:family w:val="auto"/>
    <w:notTrueType/>
    <w:pitch w:val="default"/>
    <w:sig w:usb0="00000003" w:usb1="00000000" w:usb2="00000000" w:usb3="00000000" w:csb0="00000001" w:csb1="00000000"/>
  </w:font>
  <w:font w:name="LMRoman8-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F9" w:rsidRPr="00626138" w:rsidRDefault="001A2FF9" w:rsidP="00626138">
    <w:pPr>
      <w:pStyle w:val="En-tte"/>
      <w:rPr>
        <w:i/>
        <w:color w:val="A6A6A6" w:themeColor="background1" w:themeShade="A6"/>
        <w:sz w:val="18"/>
        <w:szCs w:val="18"/>
      </w:rPr>
    </w:pPr>
    <w:r w:rsidRPr="00485F8A">
      <w:rPr>
        <w:i/>
        <w:noProof/>
        <w:color w:val="A6A6A6" w:themeColor="background1" w:themeShade="A6"/>
        <w:sz w:val="18"/>
        <w:szCs w:val="18"/>
        <w:lang w:eastAsia="fr-FR"/>
      </w:rPr>
      <w:drawing>
        <wp:anchor distT="0" distB="0" distL="114300" distR="114300" simplePos="0" relativeHeight="251661312" behindDoc="1" locked="0" layoutInCell="1" allowOverlap="1" wp14:anchorId="72B2BCC9" wp14:editId="4E01623B">
          <wp:simplePos x="0" y="0"/>
          <wp:positionH relativeFrom="column">
            <wp:posOffset>5996940</wp:posOffset>
          </wp:positionH>
          <wp:positionV relativeFrom="paragraph">
            <wp:posOffset>-82550</wp:posOffset>
          </wp:positionV>
          <wp:extent cx="332105" cy="332105"/>
          <wp:effectExtent l="0" t="0" r="0" b="0"/>
          <wp:wrapThrough wrapText="bothSides">
            <wp:wrapPolygon edited="0">
              <wp:start x="2478" y="0"/>
              <wp:lineTo x="0" y="1239"/>
              <wp:lineTo x="0" y="19824"/>
              <wp:lineTo x="19824" y="19824"/>
              <wp:lineTo x="19824" y="2478"/>
              <wp:lineTo x="13629" y="0"/>
              <wp:lineTo x="2478"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oerepro-02-2.PNG"/>
                  <pic:cNvPicPr/>
                </pic:nvPicPr>
                <pic:blipFill rotWithShape="1">
                  <a:blip r:embed="rId1" cstate="print">
                    <a:extLst>
                      <a:ext uri="{28A0092B-C50C-407E-A947-70E740481C1C}">
                        <a14:useLocalDpi xmlns:a14="http://schemas.microsoft.com/office/drawing/2010/main" val="0"/>
                      </a:ext>
                    </a:extLst>
                  </a:blip>
                  <a:srcRect l="13483" t="19396" r="13483" b="10563"/>
                  <a:stretch/>
                </pic:blipFill>
                <pic:spPr bwMode="auto">
                  <a:xfrm>
                    <a:off x="0" y="0"/>
                    <a:ext cx="332105" cy="3321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5F8A">
      <w:rPr>
        <w:i/>
        <w:noProof/>
        <w:color w:val="A6A6A6" w:themeColor="background1" w:themeShade="A6"/>
        <w:sz w:val="18"/>
        <w:szCs w:val="18"/>
        <w:lang w:eastAsia="fr-FR"/>
      </w:rPr>
      <w:t>Réunions</w:t>
    </w:r>
    <w:r w:rsidRPr="00485F8A">
      <w:rPr>
        <w:i/>
        <w:color w:val="A6A6A6" w:themeColor="background1" w:themeShade="A6"/>
        <w:sz w:val="18"/>
        <w:szCs w:val="18"/>
      </w:rPr>
      <w:t xml:space="preserve"> du SOERE PRO, </w:t>
    </w:r>
    <w:r>
      <w:rPr>
        <w:i/>
        <w:color w:val="A6A6A6" w:themeColor="background1" w:themeShade="A6"/>
        <w:sz w:val="18"/>
        <w:szCs w:val="18"/>
      </w:rPr>
      <w:t>Paris,</w:t>
    </w:r>
    <w:r w:rsidRPr="00485F8A">
      <w:rPr>
        <w:i/>
        <w:color w:val="A6A6A6" w:themeColor="background1" w:themeShade="A6"/>
        <w:sz w:val="18"/>
        <w:szCs w:val="18"/>
      </w:rPr>
      <w:t xml:space="preserve"> </w:t>
    </w:r>
    <w:r w:rsidR="009B642A">
      <w:rPr>
        <w:i/>
        <w:color w:val="A6A6A6" w:themeColor="background1" w:themeShade="A6"/>
        <w:sz w:val="18"/>
        <w:szCs w:val="18"/>
      </w:rPr>
      <w:t>22</w:t>
    </w:r>
    <w:r>
      <w:rPr>
        <w:i/>
        <w:color w:val="A6A6A6" w:themeColor="background1" w:themeShade="A6"/>
        <w:sz w:val="18"/>
        <w:szCs w:val="18"/>
      </w:rPr>
      <w:t xml:space="preserve"> juin 201</w:t>
    </w:r>
    <w:r w:rsidR="009B642A">
      <w:rPr>
        <w:i/>
        <w:color w:val="A6A6A6" w:themeColor="background1" w:themeShade="A6"/>
        <w:sz w:val="18"/>
        <w:szCs w:val="18"/>
      </w:rPr>
      <w:t>8</w:t>
    </w:r>
    <w:r w:rsidRPr="00485F8A">
      <w:rPr>
        <w:i/>
        <w:color w:val="A6A6A6" w:themeColor="background1" w:themeShade="A6"/>
        <w:sz w:val="18"/>
        <w:szCs w:val="18"/>
      </w:rPr>
      <w:t xml:space="preserve">     </w:t>
    </w:r>
    <w:r w:rsidR="00A26CA6">
      <w:rPr>
        <w:i/>
        <w:color w:val="A6A6A6" w:themeColor="background1" w:themeShade="A6"/>
        <w:sz w:val="18"/>
        <w:szCs w:val="18"/>
      </w:rPr>
      <w:tab/>
    </w:r>
    <w:r w:rsidR="00A26CA6">
      <w:rPr>
        <w:i/>
        <w:color w:val="A6A6A6" w:themeColor="background1" w:themeShade="A6"/>
        <w:sz w:val="18"/>
        <w:szCs w:val="18"/>
      </w:rPr>
      <w:tab/>
    </w:r>
    <w:r w:rsidR="00A26CA6" w:rsidRPr="00A26CA6">
      <w:rPr>
        <w:i/>
        <w:color w:val="A6A6A6" w:themeColor="background1" w:themeShade="A6"/>
        <w:sz w:val="18"/>
        <w:szCs w:val="18"/>
      </w:rPr>
      <w:t xml:space="preserve">Page </w:t>
    </w:r>
    <w:r w:rsidR="00A26CA6" w:rsidRPr="00A26CA6">
      <w:rPr>
        <w:b/>
        <w:i/>
        <w:color w:val="A6A6A6" w:themeColor="background1" w:themeShade="A6"/>
        <w:sz w:val="18"/>
        <w:szCs w:val="18"/>
      </w:rPr>
      <w:fldChar w:fldCharType="begin"/>
    </w:r>
    <w:r w:rsidR="00A26CA6" w:rsidRPr="00A26CA6">
      <w:rPr>
        <w:b/>
        <w:i/>
        <w:color w:val="A6A6A6" w:themeColor="background1" w:themeShade="A6"/>
        <w:sz w:val="18"/>
        <w:szCs w:val="18"/>
      </w:rPr>
      <w:instrText>PAGE  \* Arabic  \* MERGEFORMAT</w:instrText>
    </w:r>
    <w:r w:rsidR="00A26CA6" w:rsidRPr="00A26CA6">
      <w:rPr>
        <w:b/>
        <w:i/>
        <w:color w:val="A6A6A6" w:themeColor="background1" w:themeShade="A6"/>
        <w:sz w:val="18"/>
        <w:szCs w:val="18"/>
      </w:rPr>
      <w:fldChar w:fldCharType="separate"/>
    </w:r>
    <w:r w:rsidR="006C5BD6">
      <w:rPr>
        <w:b/>
        <w:i/>
        <w:noProof/>
        <w:color w:val="A6A6A6" w:themeColor="background1" w:themeShade="A6"/>
        <w:sz w:val="18"/>
        <w:szCs w:val="18"/>
      </w:rPr>
      <w:t>1</w:t>
    </w:r>
    <w:r w:rsidR="00A26CA6" w:rsidRPr="00A26CA6">
      <w:rPr>
        <w:b/>
        <w:i/>
        <w:color w:val="A6A6A6" w:themeColor="background1" w:themeShade="A6"/>
        <w:sz w:val="18"/>
        <w:szCs w:val="18"/>
      </w:rPr>
      <w:fldChar w:fldCharType="end"/>
    </w:r>
    <w:r w:rsidR="00A26CA6" w:rsidRPr="00A26CA6">
      <w:rPr>
        <w:i/>
        <w:color w:val="A6A6A6" w:themeColor="background1" w:themeShade="A6"/>
        <w:sz w:val="18"/>
        <w:szCs w:val="18"/>
      </w:rPr>
      <w:t xml:space="preserve"> sur </w:t>
    </w:r>
    <w:r w:rsidR="00A26CA6" w:rsidRPr="00A26CA6">
      <w:rPr>
        <w:b/>
        <w:i/>
        <w:color w:val="A6A6A6" w:themeColor="background1" w:themeShade="A6"/>
        <w:sz w:val="18"/>
        <w:szCs w:val="18"/>
      </w:rPr>
      <w:fldChar w:fldCharType="begin"/>
    </w:r>
    <w:r w:rsidR="00A26CA6" w:rsidRPr="00A26CA6">
      <w:rPr>
        <w:b/>
        <w:i/>
        <w:color w:val="A6A6A6" w:themeColor="background1" w:themeShade="A6"/>
        <w:sz w:val="18"/>
        <w:szCs w:val="18"/>
      </w:rPr>
      <w:instrText>NUMPAGES  \* Arabic  \* MERGEFORMAT</w:instrText>
    </w:r>
    <w:r w:rsidR="00A26CA6" w:rsidRPr="00A26CA6">
      <w:rPr>
        <w:b/>
        <w:i/>
        <w:color w:val="A6A6A6" w:themeColor="background1" w:themeShade="A6"/>
        <w:sz w:val="18"/>
        <w:szCs w:val="18"/>
      </w:rPr>
      <w:fldChar w:fldCharType="separate"/>
    </w:r>
    <w:r w:rsidR="006C5BD6">
      <w:rPr>
        <w:b/>
        <w:i/>
        <w:noProof/>
        <w:color w:val="A6A6A6" w:themeColor="background1" w:themeShade="A6"/>
        <w:sz w:val="18"/>
        <w:szCs w:val="18"/>
      </w:rPr>
      <w:t>13</w:t>
    </w:r>
    <w:r w:rsidR="00A26CA6" w:rsidRPr="00A26CA6">
      <w:rPr>
        <w:b/>
        <w:i/>
        <w:color w:val="A6A6A6" w:themeColor="background1" w:themeShade="A6"/>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268887"/>
      <w:docPartObj>
        <w:docPartGallery w:val="Page Numbers (Bottom of Page)"/>
        <w:docPartUnique/>
      </w:docPartObj>
    </w:sdtPr>
    <w:sdtEndPr/>
    <w:sdtContent>
      <w:p w:rsidR="00A26CA6" w:rsidRDefault="00A26CA6">
        <w:pPr>
          <w:pStyle w:val="Pieddepage"/>
          <w:jc w:val="right"/>
        </w:pPr>
        <w:r>
          <w:fldChar w:fldCharType="begin"/>
        </w:r>
        <w:r>
          <w:instrText>PAGE   \* MERGEFORMAT</w:instrText>
        </w:r>
        <w:r>
          <w:fldChar w:fldCharType="separate"/>
        </w:r>
        <w:r w:rsidR="006C5BD6">
          <w:rPr>
            <w:noProof/>
          </w:rPr>
          <w:t>9</w:t>
        </w:r>
        <w:r>
          <w:fldChar w:fldCharType="end"/>
        </w:r>
      </w:p>
    </w:sdtContent>
  </w:sdt>
  <w:p w:rsidR="005F3E14" w:rsidRPr="00626138" w:rsidRDefault="005F3E14" w:rsidP="00626138">
    <w:pPr>
      <w:pStyle w:val="En-tte"/>
      <w:rPr>
        <w:i/>
        <w:color w:val="A6A6A6" w:themeColor="background1" w:themeShade="A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D55" w:rsidRDefault="00D67D55" w:rsidP="007702D6">
      <w:pPr>
        <w:spacing w:after="0" w:line="240" w:lineRule="auto"/>
      </w:pPr>
      <w:r>
        <w:separator/>
      </w:r>
    </w:p>
  </w:footnote>
  <w:footnote w:type="continuationSeparator" w:id="0">
    <w:p w:rsidR="00D67D55" w:rsidRDefault="00D67D55" w:rsidP="007702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F9" w:rsidRDefault="001A2FF9">
    <w:pPr>
      <w:pStyle w:val="En-tte"/>
      <w:jc w:val="right"/>
    </w:pPr>
  </w:p>
  <w:p w:rsidR="001A2FF9" w:rsidRDefault="001A2FF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074979"/>
      <w:docPartObj>
        <w:docPartGallery w:val="Page Numbers (Top of Page)"/>
        <w:docPartUnique/>
      </w:docPartObj>
    </w:sdtPr>
    <w:sdtEndPr/>
    <w:sdtContent>
      <w:p w:rsidR="004220BF" w:rsidRDefault="004220BF">
        <w:pPr>
          <w:pStyle w:val="En-tte"/>
          <w:jc w:val="right"/>
        </w:pPr>
        <w:r w:rsidRPr="004220BF">
          <w:rPr>
            <w:color w:val="808080" w:themeColor="background1" w:themeShade="80"/>
            <w:sz w:val="18"/>
            <w:szCs w:val="18"/>
          </w:rPr>
          <w:fldChar w:fldCharType="begin"/>
        </w:r>
        <w:r w:rsidRPr="004220BF">
          <w:rPr>
            <w:color w:val="808080" w:themeColor="background1" w:themeShade="80"/>
            <w:sz w:val="18"/>
            <w:szCs w:val="18"/>
          </w:rPr>
          <w:instrText>PAGE   \* MERGEFORMAT</w:instrText>
        </w:r>
        <w:r w:rsidRPr="004220BF">
          <w:rPr>
            <w:color w:val="808080" w:themeColor="background1" w:themeShade="80"/>
            <w:sz w:val="18"/>
            <w:szCs w:val="18"/>
          </w:rPr>
          <w:fldChar w:fldCharType="separate"/>
        </w:r>
        <w:r w:rsidR="006C5BD6">
          <w:rPr>
            <w:noProof/>
            <w:color w:val="808080" w:themeColor="background1" w:themeShade="80"/>
            <w:sz w:val="18"/>
            <w:szCs w:val="18"/>
          </w:rPr>
          <w:t>9</w:t>
        </w:r>
        <w:r w:rsidRPr="004220BF">
          <w:rPr>
            <w:color w:val="808080" w:themeColor="background1" w:themeShade="80"/>
            <w:sz w:val="18"/>
            <w:szCs w:val="18"/>
          </w:rPr>
          <w:fldChar w:fldCharType="end"/>
        </w:r>
      </w:p>
    </w:sdtContent>
  </w:sdt>
  <w:p w:rsidR="004220BF" w:rsidRDefault="004220B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E31C9"/>
    <w:multiLevelType w:val="hybridMultilevel"/>
    <w:tmpl w:val="4086BEFC"/>
    <w:lvl w:ilvl="0" w:tplc="B9F0DEAA">
      <w:start w:val="1"/>
      <w:numFmt w:val="bullet"/>
      <w:lvlText w:val=""/>
      <w:lvlJc w:val="left"/>
      <w:pPr>
        <w:tabs>
          <w:tab w:val="num" w:pos="3903"/>
        </w:tabs>
        <w:ind w:left="3903" w:hanging="360"/>
      </w:pPr>
      <w:rPr>
        <w:rFonts w:ascii="Wingdings" w:hAnsi="Wingdings" w:hint="default"/>
        <w:sz w:val="16"/>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8007E70"/>
    <w:multiLevelType w:val="hybridMultilevel"/>
    <w:tmpl w:val="C3DA363E"/>
    <w:lvl w:ilvl="0" w:tplc="D2848E34">
      <w:start w:val="24"/>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05461D5"/>
    <w:multiLevelType w:val="hybridMultilevel"/>
    <w:tmpl w:val="C9F2ED08"/>
    <w:lvl w:ilvl="0" w:tplc="F650102A">
      <w:start w:val="1"/>
      <w:numFmt w:val="bullet"/>
      <w:lvlText w:val=""/>
      <w:lvlJc w:val="left"/>
      <w:pPr>
        <w:tabs>
          <w:tab w:val="num" w:pos="720"/>
        </w:tabs>
        <w:ind w:left="720" w:hanging="360"/>
      </w:pPr>
      <w:rPr>
        <w:rFonts w:ascii="Wingdings" w:hAnsi="Wingdings" w:hint="default"/>
      </w:rPr>
    </w:lvl>
    <w:lvl w:ilvl="1" w:tplc="5A1AEB32" w:tentative="1">
      <w:start w:val="1"/>
      <w:numFmt w:val="bullet"/>
      <w:lvlText w:val=""/>
      <w:lvlJc w:val="left"/>
      <w:pPr>
        <w:tabs>
          <w:tab w:val="num" w:pos="1440"/>
        </w:tabs>
        <w:ind w:left="1440" w:hanging="360"/>
      </w:pPr>
      <w:rPr>
        <w:rFonts w:ascii="Wingdings" w:hAnsi="Wingdings" w:hint="default"/>
      </w:rPr>
    </w:lvl>
    <w:lvl w:ilvl="2" w:tplc="9DE4C74C" w:tentative="1">
      <w:start w:val="1"/>
      <w:numFmt w:val="bullet"/>
      <w:lvlText w:val=""/>
      <w:lvlJc w:val="left"/>
      <w:pPr>
        <w:tabs>
          <w:tab w:val="num" w:pos="2160"/>
        </w:tabs>
        <w:ind w:left="2160" w:hanging="360"/>
      </w:pPr>
      <w:rPr>
        <w:rFonts w:ascii="Wingdings" w:hAnsi="Wingdings" w:hint="default"/>
      </w:rPr>
    </w:lvl>
    <w:lvl w:ilvl="3" w:tplc="54166504" w:tentative="1">
      <w:start w:val="1"/>
      <w:numFmt w:val="bullet"/>
      <w:lvlText w:val=""/>
      <w:lvlJc w:val="left"/>
      <w:pPr>
        <w:tabs>
          <w:tab w:val="num" w:pos="2880"/>
        </w:tabs>
        <w:ind w:left="2880" w:hanging="360"/>
      </w:pPr>
      <w:rPr>
        <w:rFonts w:ascii="Wingdings" w:hAnsi="Wingdings" w:hint="default"/>
      </w:rPr>
    </w:lvl>
    <w:lvl w:ilvl="4" w:tplc="BEF0AF48" w:tentative="1">
      <w:start w:val="1"/>
      <w:numFmt w:val="bullet"/>
      <w:lvlText w:val=""/>
      <w:lvlJc w:val="left"/>
      <w:pPr>
        <w:tabs>
          <w:tab w:val="num" w:pos="3600"/>
        </w:tabs>
        <w:ind w:left="3600" w:hanging="360"/>
      </w:pPr>
      <w:rPr>
        <w:rFonts w:ascii="Wingdings" w:hAnsi="Wingdings" w:hint="default"/>
      </w:rPr>
    </w:lvl>
    <w:lvl w:ilvl="5" w:tplc="0FFEE26E" w:tentative="1">
      <w:start w:val="1"/>
      <w:numFmt w:val="bullet"/>
      <w:lvlText w:val=""/>
      <w:lvlJc w:val="left"/>
      <w:pPr>
        <w:tabs>
          <w:tab w:val="num" w:pos="4320"/>
        </w:tabs>
        <w:ind w:left="4320" w:hanging="360"/>
      </w:pPr>
      <w:rPr>
        <w:rFonts w:ascii="Wingdings" w:hAnsi="Wingdings" w:hint="default"/>
      </w:rPr>
    </w:lvl>
    <w:lvl w:ilvl="6" w:tplc="1E62EAD0" w:tentative="1">
      <w:start w:val="1"/>
      <w:numFmt w:val="bullet"/>
      <w:lvlText w:val=""/>
      <w:lvlJc w:val="left"/>
      <w:pPr>
        <w:tabs>
          <w:tab w:val="num" w:pos="5040"/>
        </w:tabs>
        <w:ind w:left="5040" w:hanging="360"/>
      </w:pPr>
      <w:rPr>
        <w:rFonts w:ascii="Wingdings" w:hAnsi="Wingdings" w:hint="default"/>
      </w:rPr>
    </w:lvl>
    <w:lvl w:ilvl="7" w:tplc="D4D6CAB2" w:tentative="1">
      <w:start w:val="1"/>
      <w:numFmt w:val="bullet"/>
      <w:lvlText w:val=""/>
      <w:lvlJc w:val="left"/>
      <w:pPr>
        <w:tabs>
          <w:tab w:val="num" w:pos="5760"/>
        </w:tabs>
        <w:ind w:left="5760" w:hanging="360"/>
      </w:pPr>
      <w:rPr>
        <w:rFonts w:ascii="Wingdings" w:hAnsi="Wingdings" w:hint="default"/>
      </w:rPr>
    </w:lvl>
    <w:lvl w:ilvl="8" w:tplc="9A6ED9BE" w:tentative="1">
      <w:start w:val="1"/>
      <w:numFmt w:val="bullet"/>
      <w:lvlText w:val=""/>
      <w:lvlJc w:val="left"/>
      <w:pPr>
        <w:tabs>
          <w:tab w:val="num" w:pos="6480"/>
        </w:tabs>
        <w:ind w:left="6480" w:hanging="360"/>
      </w:pPr>
      <w:rPr>
        <w:rFonts w:ascii="Wingdings" w:hAnsi="Wingdings" w:hint="default"/>
      </w:rPr>
    </w:lvl>
  </w:abstractNum>
  <w:abstractNum w:abstractNumId="3">
    <w:nsid w:val="23C31839"/>
    <w:multiLevelType w:val="hybridMultilevel"/>
    <w:tmpl w:val="E09EBCCC"/>
    <w:lvl w:ilvl="0" w:tplc="57E8C824">
      <w:start w:val="1"/>
      <w:numFmt w:val="bullet"/>
      <w:lvlText w:val="-"/>
      <w:lvlJc w:val="left"/>
      <w:pPr>
        <w:tabs>
          <w:tab w:val="num" w:pos="720"/>
        </w:tabs>
        <w:ind w:left="720" w:hanging="360"/>
      </w:pPr>
      <w:rPr>
        <w:rFonts w:ascii="Times New Roman" w:hAnsi="Times New Roman" w:hint="default"/>
      </w:rPr>
    </w:lvl>
    <w:lvl w:ilvl="1" w:tplc="A0E4C13A" w:tentative="1">
      <w:start w:val="1"/>
      <w:numFmt w:val="bullet"/>
      <w:lvlText w:val="-"/>
      <w:lvlJc w:val="left"/>
      <w:pPr>
        <w:tabs>
          <w:tab w:val="num" w:pos="1440"/>
        </w:tabs>
        <w:ind w:left="1440" w:hanging="360"/>
      </w:pPr>
      <w:rPr>
        <w:rFonts w:ascii="Times New Roman" w:hAnsi="Times New Roman" w:hint="default"/>
      </w:rPr>
    </w:lvl>
    <w:lvl w:ilvl="2" w:tplc="58C271F2" w:tentative="1">
      <w:start w:val="1"/>
      <w:numFmt w:val="bullet"/>
      <w:lvlText w:val="-"/>
      <w:lvlJc w:val="left"/>
      <w:pPr>
        <w:tabs>
          <w:tab w:val="num" w:pos="2160"/>
        </w:tabs>
        <w:ind w:left="2160" w:hanging="360"/>
      </w:pPr>
      <w:rPr>
        <w:rFonts w:ascii="Times New Roman" w:hAnsi="Times New Roman" w:hint="default"/>
      </w:rPr>
    </w:lvl>
    <w:lvl w:ilvl="3" w:tplc="DF4E6AE0" w:tentative="1">
      <w:start w:val="1"/>
      <w:numFmt w:val="bullet"/>
      <w:lvlText w:val="-"/>
      <w:lvlJc w:val="left"/>
      <w:pPr>
        <w:tabs>
          <w:tab w:val="num" w:pos="2880"/>
        </w:tabs>
        <w:ind w:left="2880" w:hanging="360"/>
      </w:pPr>
      <w:rPr>
        <w:rFonts w:ascii="Times New Roman" w:hAnsi="Times New Roman" w:hint="default"/>
      </w:rPr>
    </w:lvl>
    <w:lvl w:ilvl="4" w:tplc="94807610" w:tentative="1">
      <w:start w:val="1"/>
      <w:numFmt w:val="bullet"/>
      <w:lvlText w:val="-"/>
      <w:lvlJc w:val="left"/>
      <w:pPr>
        <w:tabs>
          <w:tab w:val="num" w:pos="3600"/>
        </w:tabs>
        <w:ind w:left="3600" w:hanging="360"/>
      </w:pPr>
      <w:rPr>
        <w:rFonts w:ascii="Times New Roman" w:hAnsi="Times New Roman" w:hint="default"/>
      </w:rPr>
    </w:lvl>
    <w:lvl w:ilvl="5" w:tplc="AACCF530" w:tentative="1">
      <w:start w:val="1"/>
      <w:numFmt w:val="bullet"/>
      <w:lvlText w:val="-"/>
      <w:lvlJc w:val="left"/>
      <w:pPr>
        <w:tabs>
          <w:tab w:val="num" w:pos="4320"/>
        </w:tabs>
        <w:ind w:left="4320" w:hanging="360"/>
      </w:pPr>
      <w:rPr>
        <w:rFonts w:ascii="Times New Roman" w:hAnsi="Times New Roman" w:hint="default"/>
      </w:rPr>
    </w:lvl>
    <w:lvl w:ilvl="6" w:tplc="FA924148" w:tentative="1">
      <w:start w:val="1"/>
      <w:numFmt w:val="bullet"/>
      <w:lvlText w:val="-"/>
      <w:lvlJc w:val="left"/>
      <w:pPr>
        <w:tabs>
          <w:tab w:val="num" w:pos="5040"/>
        </w:tabs>
        <w:ind w:left="5040" w:hanging="360"/>
      </w:pPr>
      <w:rPr>
        <w:rFonts w:ascii="Times New Roman" w:hAnsi="Times New Roman" w:hint="default"/>
      </w:rPr>
    </w:lvl>
    <w:lvl w:ilvl="7" w:tplc="B6427AF0" w:tentative="1">
      <w:start w:val="1"/>
      <w:numFmt w:val="bullet"/>
      <w:lvlText w:val="-"/>
      <w:lvlJc w:val="left"/>
      <w:pPr>
        <w:tabs>
          <w:tab w:val="num" w:pos="5760"/>
        </w:tabs>
        <w:ind w:left="5760" w:hanging="360"/>
      </w:pPr>
      <w:rPr>
        <w:rFonts w:ascii="Times New Roman" w:hAnsi="Times New Roman" w:hint="default"/>
      </w:rPr>
    </w:lvl>
    <w:lvl w:ilvl="8" w:tplc="C6264ECC" w:tentative="1">
      <w:start w:val="1"/>
      <w:numFmt w:val="bullet"/>
      <w:lvlText w:val="-"/>
      <w:lvlJc w:val="left"/>
      <w:pPr>
        <w:tabs>
          <w:tab w:val="num" w:pos="6480"/>
        </w:tabs>
        <w:ind w:left="6480" w:hanging="360"/>
      </w:pPr>
      <w:rPr>
        <w:rFonts w:ascii="Times New Roman" w:hAnsi="Times New Roman" w:hint="default"/>
      </w:rPr>
    </w:lvl>
  </w:abstractNum>
  <w:abstractNum w:abstractNumId="4">
    <w:nsid w:val="2C8A58EA"/>
    <w:multiLevelType w:val="hybridMultilevel"/>
    <w:tmpl w:val="3A82DA30"/>
    <w:lvl w:ilvl="0" w:tplc="4C62DED6">
      <w:start w:val="24"/>
      <w:numFmt w:val="bullet"/>
      <w:lvlText w:val="-"/>
      <w:lvlJc w:val="left"/>
      <w:pPr>
        <w:ind w:left="720" w:hanging="360"/>
      </w:pPr>
      <w:rPr>
        <w:rFonts w:ascii="Calibri" w:eastAsiaTheme="minorHAnsi" w:hAnsi="Calibri" w:cstheme="minorBid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B4D307C"/>
    <w:multiLevelType w:val="hybridMultilevel"/>
    <w:tmpl w:val="A3C08ACC"/>
    <w:lvl w:ilvl="0" w:tplc="A18E4AFE">
      <w:start w:val="1"/>
      <w:numFmt w:val="bullet"/>
      <w:lvlText w:val="-"/>
      <w:lvlJc w:val="left"/>
      <w:pPr>
        <w:tabs>
          <w:tab w:val="num" w:pos="1288"/>
        </w:tabs>
        <w:ind w:left="1288" w:hanging="360"/>
      </w:pPr>
      <w:rPr>
        <w:rFonts w:ascii="Calibri" w:eastAsiaTheme="minorHAnsi" w:hAnsi="Calibri" w:cstheme="minorBidi" w:hint="default"/>
      </w:rPr>
    </w:lvl>
    <w:lvl w:ilvl="1" w:tplc="4A4488E8" w:tentative="1">
      <w:start w:val="1"/>
      <w:numFmt w:val="bullet"/>
      <w:lvlText w:val="•"/>
      <w:lvlJc w:val="left"/>
      <w:pPr>
        <w:tabs>
          <w:tab w:val="num" w:pos="2008"/>
        </w:tabs>
        <w:ind w:left="2008" w:hanging="360"/>
      </w:pPr>
      <w:rPr>
        <w:rFonts w:ascii="Arial" w:hAnsi="Arial" w:hint="default"/>
      </w:rPr>
    </w:lvl>
    <w:lvl w:ilvl="2" w:tplc="A3740770" w:tentative="1">
      <w:start w:val="1"/>
      <w:numFmt w:val="bullet"/>
      <w:lvlText w:val="•"/>
      <w:lvlJc w:val="left"/>
      <w:pPr>
        <w:tabs>
          <w:tab w:val="num" w:pos="2728"/>
        </w:tabs>
        <w:ind w:left="2728" w:hanging="360"/>
      </w:pPr>
      <w:rPr>
        <w:rFonts w:ascii="Arial" w:hAnsi="Arial" w:hint="default"/>
      </w:rPr>
    </w:lvl>
    <w:lvl w:ilvl="3" w:tplc="8C60A2A4" w:tentative="1">
      <w:start w:val="1"/>
      <w:numFmt w:val="bullet"/>
      <w:lvlText w:val="•"/>
      <w:lvlJc w:val="left"/>
      <w:pPr>
        <w:tabs>
          <w:tab w:val="num" w:pos="3448"/>
        </w:tabs>
        <w:ind w:left="3448" w:hanging="360"/>
      </w:pPr>
      <w:rPr>
        <w:rFonts w:ascii="Arial" w:hAnsi="Arial" w:hint="default"/>
      </w:rPr>
    </w:lvl>
    <w:lvl w:ilvl="4" w:tplc="1924CF14" w:tentative="1">
      <w:start w:val="1"/>
      <w:numFmt w:val="bullet"/>
      <w:lvlText w:val="•"/>
      <w:lvlJc w:val="left"/>
      <w:pPr>
        <w:tabs>
          <w:tab w:val="num" w:pos="4168"/>
        </w:tabs>
        <w:ind w:left="4168" w:hanging="360"/>
      </w:pPr>
      <w:rPr>
        <w:rFonts w:ascii="Arial" w:hAnsi="Arial" w:hint="default"/>
      </w:rPr>
    </w:lvl>
    <w:lvl w:ilvl="5" w:tplc="E16ECB58" w:tentative="1">
      <w:start w:val="1"/>
      <w:numFmt w:val="bullet"/>
      <w:lvlText w:val="•"/>
      <w:lvlJc w:val="left"/>
      <w:pPr>
        <w:tabs>
          <w:tab w:val="num" w:pos="4888"/>
        </w:tabs>
        <w:ind w:left="4888" w:hanging="360"/>
      </w:pPr>
      <w:rPr>
        <w:rFonts w:ascii="Arial" w:hAnsi="Arial" w:hint="default"/>
      </w:rPr>
    </w:lvl>
    <w:lvl w:ilvl="6" w:tplc="85FEFF00" w:tentative="1">
      <w:start w:val="1"/>
      <w:numFmt w:val="bullet"/>
      <w:lvlText w:val="•"/>
      <w:lvlJc w:val="left"/>
      <w:pPr>
        <w:tabs>
          <w:tab w:val="num" w:pos="5608"/>
        </w:tabs>
        <w:ind w:left="5608" w:hanging="360"/>
      </w:pPr>
      <w:rPr>
        <w:rFonts w:ascii="Arial" w:hAnsi="Arial" w:hint="default"/>
      </w:rPr>
    </w:lvl>
    <w:lvl w:ilvl="7" w:tplc="2C40DDB6" w:tentative="1">
      <w:start w:val="1"/>
      <w:numFmt w:val="bullet"/>
      <w:lvlText w:val="•"/>
      <w:lvlJc w:val="left"/>
      <w:pPr>
        <w:tabs>
          <w:tab w:val="num" w:pos="6328"/>
        </w:tabs>
        <w:ind w:left="6328" w:hanging="360"/>
      </w:pPr>
      <w:rPr>
        <w:rFonts w:ascii="Arial" w:hAnsi="Arial" w:hint="default"/>
      </w:rPr>
    </w:lvl>
    <w:lvl w:ilvl="8" w:tplc="42CCEFC8" w:tentative="1">
      <w:start w:val="1"/>
      <w:numFmt w:val="bullet"/>
      <w:lvlText w:val="•"/>
      <w:lvlJc w:val="left"/>
      <w:pPr>
        <w:tabs>
          <w:tab w:val="num" w:pos="7048"/>
        </w:tabs>
        <w:ind w:left="7048" w:hanging="360"/>
      </w:pPr>
      <w:rPr>
        <w:rFonts w:ascii="Arial" w:hAnsi="Arial" w:hint="default"/>
      </w:rPr>
    </w:lvl>
  </w:abstractNum>
  <w:abstractNum w:abstractNumId="6">
    <w:nsid w:val="50DB37E6"/>
    <w:multiLevelType w:val="hybridMultilevel"/>
    <w:tmpl w:val="14D6A67A"/>
    <w:lvl w:ilvl="0" w:tplc="D778B422">
      <w:start w:val="1"/>
      <w:numFmt w:val="bullet"/>
      <w:lvlText w:val="-"/>
      <w:lvlJc w:val="left"/>
      <w:pPr>
        <w:ind w:left="720" w:hanging="360"/>
      </w:pPr>
      <w:rPr>
        <w:rFonts w:ascii="Calibri" w:eastAsiaTheme="minorHAnsi" w:hAnsi="Calibri" w:cs="Arial-BoldMS" w:hint="default"/>
        <w:b w:val="0"/>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A5A7FB6"/>
    <w:multiLevelType w:val="hybridMultilevel"/>
    <w:tmpl w:val="42F0663A"/>
    <w:lvl w:ilvl="0" w:tplc="4D0E61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25B15BB"/>
    <w:multiLevelType w:val="multilevel"/>
    <w:tmpl w:val="F40ACC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6A81349C"/>
    <w:multiLevelType w:val="hybridMultilevel"/>
    <w:tmpl w:val="0BE48348"/>
    <w:lvl w:ilvl="0" w:tplc="77824E08">
      <w:start w:val="2"/>
      <w:numFmt w:val="bullet"/>
      <w:lvlText w:val="-"/>
      <w:lvlJc w:val="left"/>
      <w:pPr>
        <w:ind w:left="1068" w:hanging="360"/>
      </w:pPr>
      <w:rPr>
        <w:rFonts w:ascii="Calibri" w:eastAsiaTheme="minorHAnsi" w:hAnsi="Calibri"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0">
    <w:nsid w:val="6B224402"/>
    <w:multiLevelType w:val="hybridMultilevel"/>
    <w:tmpl w:val="88AE0784"/>
    <w:lvl w:ilvl="0" w:tplc="977E684C">
      <w:start w:val="1"/>
      <w:numFmt w:val="bullet"/>
      <w:lvlText w:val=""/>
      <w:lvlJc w:val="left"/>
      <w:pPr>
        <w:tabs>
          <w:tab w:val="num" w:pos="720"/>
        </w:tabs>
        <w:ind w:left="720" w:hanging="360"/>
      </w:pPr>
      <w:rPr>
        <w:rFonts w:ascii="Wingdings" w:hAnsi="Wingdings" w:hint="default"/>
      </w:rPr>
    </w:lvl>
    <w:lvl w:ilvl="1" w:tplc="C7E40A42" w:tentative="1">
      <w:start w:val="1"/>
      <w:numFmt w:val="bullet"/>
      <w:lvlText w:val=""/>
      <w:lvlJc w:val="left"/>
      <w:pPr>
        <w:tabs>
          <w:tab w:val="num" w:pos="1440"/>
        </w:tabs>
        <w:ind w:left="1440" w:hanging="360"/>
      </w:pPr>
      <w:rPr>
        <w:rFonts w:ascii="Wingdings" w:hAnsi="Wingdings" w:hint="default"/>
      </w:rPr>
    </w:lvl>
    <w:lvl w:ilvl="2" w:tplc="04D00A26" w:tentative="1">
      <w:start w:val="1"/>
      <w:numFmt w:val="bullet"/>
      <w:lvlText w:val=""/>
      <w:lvlJc w:val="left"/>
      <w:pPr>
        <w:tabs>
          <w:tab w:val="num" w:pos="2160"/>
        </w:tabs>
        <w:ind w:left="2160" w:hanging="360"/>
      </w:pPr>
      <w:rPr>
        <w:rFonts w:ascii="Wingdings" w:hAnsi="Wingdings" w:hint="default"/>
      </w:rPr>
    </w:lvl>
    <w:lvl w:ilvl="3" w:tplc="D0280B4A" w:tentative="1">
      <w:start w:val="1"/>
      <w:numFmt w:val="bullet"/>
      <w:lvlText w:val=""/>
      <w:lvlJc w:val="left"/>
      <w:pPr>
        <w:tabs>
          <w:tab w:val="num" w:pos="2880"/>
        </w:tabs>
        <w:ind w:left="2880" w:hanging="360"/>
      </w:pPr>
      <w:rPr>
        <w:rFonts w:ascii="Wingdings" w:hAnsi="Wingdings" w:hint="default"/>
      </w:rPr>
    </w:lvl>
    <w:lvl w:ilvl="4" w:tplc="5C5A43E4" w:tentative="1">
      <w:start w:val="1"/>
      <w:numFmt w:val="bullet"/>
      <w:lvlText w:val=""/>
      <w:lvlJc w:val="left"/>
      <w:pPr>
        <w:tabs>
          <w:tab w:val="num" w:pos="3600"/>
        </w:tabs>
        <w:ind w:left="3600" w:hanging="360"/>
      </w:pPr>
      <w:rPr>
        <w:rFonts w:ascii="Wingdings" w:hAnsi="Wingdings" w:hint="default"/>
      </w:rPr>
    </w:lvl>
    <w:lvl w:ilvl="5" w:tplc="D9ECE174" w:tentative="1">
      <w:start w:val="1"/>
      <w:numFmt w:val="bullet"/>
      <w:lvlText w:val=""/>
      <w:lvlJc w:val="left"/>
      <w:pPr>
        <w:tabs>
          <w:tab w:val="num" w:pos="4320"/>
        </w:tabs>
        <w:ind w:left="4320" w:hanging="360"/>
      </w:pPr>
      <w:rPr>
        <w:rFonts w:ascii="Wingdings" w:hAnsi="Wingdings" w:hint="default"/>
      </w:rPr>
    </w:lvl>
    <w:lvl w:ilvl="6" w:tplc="C5EC6CB0" w:tentative="1">
      <w:start w:val="1"/>
      <w:numFmt w:val="bullet"/>
      <w:lvlText w:val=""/>
      <w:lvlJc w:val="left"/>
      <w:pPr>
        <w:tabs>
          <w:tab w:val="num" w:pos="5040"/>
        </w:tabs>
        <w:ind w:left="5040" w:hanging="360"/>
      </w:pPr>
      <w:rPr>
        <w:rFonts w:ascii="Wingdings" w:hAnsi="Wingdings" w:hint="default"/>
      </w:rPr>
    </w:lvl>
    <w:lvl w:ilvl="7" w:tplc="1C2C1DDA" w:tentative="1">
      <w:start w:val="1"/>
      <w:numFmt w:val="bullet"/>
      <w:lvlText w:val=""/>
      <w:lvlJc w:val="left"/>
      <w:pPr>
        <w:tabs>
          <w:tab w:val="num" w:pos="5760"/>
        </w:tabs>
        <w:ind w:left="5760" w:hanging="360"/>
      </w:pPr>
      <w:rPr>
        <w:rFonts w:ascii="Wingdings" w:hAnsi="Wingdings" w:hint="default"/>
      </w:rPr>
    </w:lvl>
    <w:lvl w:ilvl="8" w:tplc="B43878AC" w:tentative="1">
      <w:start w:val="1"/>
      <w:numFmt w:val="bullet"/>
      <w:lvlText w:val=""/>
      <w:lvlJc w:val="left"/>
      <w:pPr>
        <w:tabs>
          <w:tab w:val="num" w:pos="6480"/>
        </w:tabs>
        <w:ind w:left="6480" w:hanging="360"/>
      </w:pPr>
      <w:rPr>
        <w:rFonts w:ascii="Wingdings" w:hAnsi="Wingdings" w:hint="default"/>
      </w:rPr>
    </w:lvl>
  </w:abstractNum>
  <w:abstractNum w:abstractNumId="11">
    <w:nsid w:val="6D4673A4"/>
    <w:multiLevelType w:val="hybridMultilevel"/>
    <w:tmpl w:val="5DC84B36"/>
    <w:lvl w:ilvl="0" w:tplc="508C76FE">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DF7735C"/>
    <w:multiLevelType w:val="hybridMultilevel"/>
    <w:tmpl w:val="15CA28E4"/>
    <w:lvl w:ilvl="0" w:tplc="D2B03412">
      <w:start w:val="2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20737F6"/>
    <w:multiLevelType w:val="hybridMultilevel"/>
    <w:tmpl w:val="B2AE4380"/>
    <w:lvl w:ilvl="0" w:tplc="884C6DB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9"/>
  </w:num>
  <w:num w:numId="5">
    <w:abstractNumId w:val="11"/>
  </w:num>
  <w:num w:numId="6">
    <w:abstractNumId w:val="2"/>
  </w:num>
  <w:num w:numId="7">
    <w:abstractNumId w:val="10"/>
  </w:num>
  <w:num w:numId="8">
    <w:abstractNumId w:val="0"/>
  </w:num>
  <w:num w:numId="9">
    <w:abstractNumId w:val="11"/>
  </w:num>
  <w:num w:numId="10">
    <w:abstractNumId w:val="6"/>
  </w:num>
  <w:num w:numId="11">
    <w:abstractNumId w:val="8"/>
  </w:num>
  <w:num w:numId="12">
    <w:abstractNumId w:val="5"/>
  </w:num>
  <w:num w:numId="13">
    <w:abstractNumId w:val="3"/>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D0E"/>
    <w:rsid w:val="00006B62"/>
    <w:rsid w:val="00013B5F"/>
    <w:rsid w:val="00020DA5"/>
    <w:rsid w:val="00023A76"/>
    <w:rsid w:val="000253FC"/>
    <w:rsid w:val="0003120C"/>
    <w:rsid w:val="0003323D"/>
    <w:rsid w:val="00036185"/>
    <w:rsid w:val="000364EA"/>
    <w:rsid w:val="00040DD9"/>
    <w:rsid w:val="0004613A"/>
    <w:rsid w:val="00055539"/>
    <w:rsid w:val="000560FA"/>
    <w:rsid w:val="00056EB0"/>
    <w:rsid w:val="00060869"/>
    <w:rsid w:val="00062CEA"/>
    <w:rsid w:val="00062F31"/>
    <w:rsid w:val="00063554"/>
    <w:rsid w:val="000701DA"/>
    <w:rsid w:val="0007190A"/>
    <w:rsid w:val="000749DC"/>
    <w:rsid w:val="00076C30"/>
    <w:rsid w:val="000814A1"/>
    <w:rsid w:val="00085243"/>
    <w:rsid w:val="000907ED"/>
    <w:rsid w:val="000919F8"/>
    <w:rsid w:val="000A30E2"/>
    <w:rsid w:val="000A6D21"/>
    <w:rsid w:val="000B10DD"/>
    <w:rsid w:val="000B4F7D"/>
    <w:rsid w:val="000B700A"/>
    <w:rsid w:val="000C0C60"/>
    <w:rsid w:val="000C2970"/>
    <w:rsid w:val="000C7359"/>
    <w:rsid w:val="000D1371"/>
    <w:rsid w:val="000D46A1"/>
    <w:rsid w:val="000E1523"/>
    <w:rsid w:val="000E3C83"/>
    <w:rsid w:val="000E4863"/>
    <w:rsid w:val="000E5C68"/>
    <w:rsid w:val="000E63E3"/>
    <w:rsid w:val="000E7379"/>
    <w:rsid w:val="000F41EE"/>
    <w:rsid w:val="000F4472"/>
    <w:rsid w:val="000F48DC"/>
    <w:rsid w:val="000F5612"/>
    <w:rsid w:val="000F620E"/>
    <w:rsid w:val="000F7348"/>
    <w:rsid w:val="00102010"/>
    <w:rsid w:val="00102D74"/>
    <w:rsid w:val="00104985"/>
    <w:rsid w:val="001066AF"/>
    <w:rsid w:val="001105F8"/>
    <w:rsid w:val="001113E9"/>
    <w:rsid w:val="001131F8"/>
    <w:rsid w:val="00113C0E"/>
    <w:rsid w:val="0011481F"/>
    <w:rsid w:val="00114C3C"/>
    <w:rsid w:val="001227F2"/>
    <w:rsid w:val="00124D71"/>
    <w:rsid w:val="00124D91"/>
    <w:rsid w:val="00125D71"/>
    <w:rsid w:val="0012747E"/>
    <w:rsid w:val="00127A1F"/>
    <w:rsid w:val="001321B2"/>
    <w:rsid w:val="00132678"/>
    <w:rsid w:val="00133A79"/>
    <w:rsid w:val="0014535D"/>
    <w:rsid w:val="0014644C"/>
    <w:rsid w:val="00154E18"/>
    <w:rsid w:val="00157834"/>
    <w:rsid w:val="001601CE"/>
    <w:rsid w:val="001674B4"/>
    <w:rsid w:val="0016774A"/>
    <w:rsid w:val="001710C3"/>
    <w:rsid w:val="00171E14"/>
    <w:rsid w:val="001732EE"/>
    <w:rsid w:val="00181AAE"/>
    <w:rsid w:val="0018716C"/>
    <w:rsid w:val="0018776E"/>
    <w:rsid w:val="001924BD"/>
    <w:rsid w:val="00195E86"/>
    <w:rsid w:val="00196D91"/>
    <w:rsid w:val="001A2FF9"/>
    <w:rsid w:val="001B37B0"/>
    <w:rsid w:val="001B5CC2"/>
    <w:rsid w:val="001C0860"/>
    <w:rsid w:val="001C5D00"/>
    <w:rsid w:val="001C5E3D"/>
    <w:rsid w:val="001C67D3"/>
    <w:rsid w:val="001D2CF5"/>
    <w:rsid w:val="001D4C3F"/>
    <w:rsid w:val="001F17F1"/>
    <w:rsid w:val="001F3507"/>
    <w:rsid w:val="001F4CAE"/>
    <w:rsid w:val="001F7EEF"/>
    <w:rsid w:val="00203B36"/>
    <w:rsid w:val="00206BD1"/>
    <w:rsid w:val="00210F90"/>
    <w:rsid w:val="00214F29"/>
    <w:rsid w:val="00224592"/>
    <w:rsid w:val="0022517B"/>
    <w:rsid w:val="0022552C"/>
    <w:rsid w:val="0022587F"/>
    <w:rsid w:val="00225909"/>
    <w:rsid w:val="00226662"/>
    <w:rsid w:val="002271AC"/>
    <w:rsid w:val="00230185"/>
    <w:rsid w:val="00233B8A"/>
    <w:rsid w:val="00234A58"/>
    <w:rsid w:val="00237A5D"/>
    <w:rsid w:val="00242A53"/>
    <w:rsid w:val="00242B8F"/>
    <w:rsid w:val="002437BA"/>
    <w:rsid w:val="00247BB4"/>
    <w:rsid w:val="00250CE9"/>
    <w:rsid w:val="00251B98"/>
    <w:rsid w:val="00254F17"/>
    <w:rsid w:val="0025693A"/>
    <w:rsid w:val="00256CBF"/>
    <w:rsid w:val="00261E7E"/>
    <w:rsid w:val="0026508A"/>
    <w:rsid w:val="0027252C"/>
    <w:rsid w:val="00273050"/>
    <w:rsid w:val="002737C8"/>
    <w:rsid w:val="00284B03"/>
    <w:rsid w:val="00285054"/>
    <w:rsid w:val="00292C36"/>
    <w:rsid w:val="00295656"/>
    <w:rsid w:val="00295F69"/>
    <w:rsid w:val="002975EB"/>
    <w:rsid w:val="002A03CF"/>
    <w:rsid w:val="002A3BD4"/>
    <w:rsid w:val="002A5918"/>
    <w:rsid w:val="002A6C42"/>
    <w:rsid w:val="002B320F"/>
    <w:rsid w:val="002B7C03"/>
    <w:rsid w:val="002C422A"/>
    <w:rsid w:val="002C44BE"/>
    <w:rsid w:val="002C67CB"/>
    <w:rsid w:val="002C6E2D"/>
    <w:rsid w:val="002E2805"/>
    <w:rsid w:val="002E44CF"/>
    <w:rsid w:val="002E4B38"/>
    <w:rsid w:val="002F3DA2"/>
    <w:rsid w:val="002F5F3D"/>
    <w:rsid w:val="00304D5B"/>
    <w:rsid w:val="003055E2"/>
    <w:rsid w:val="003075C3"/>
    <w:rsid w:val="003114E8"/>
    <w:rsid w:val="00312562"/>
    <w:rsid w:val="00312890"/>
    <w:rsid w:val="00313180"/>
    <w:rsid w:val="0031401C"/>
    <w:rsid w:val="003143DD"/>
    <w:rsid w:val="00317CEC"/>
    <w:rsid w:val="00322A21"/>
    <w:rsid w:val="003232DE"/>
    <w:rsid w:val="003234C9"/>
    <w:rsid w:val="0032629A"/>
    <w:rsid w:val="003272C2"/>
    <w:rsid w:val="00327CA2"/>
    <w:rsid w:val="00333659"/>
    <w:rsid w:val="00336E5A"/>
    <w:rsid w:val="00342413"/>
    <w:rsid w:val="00346E15"/>
    <w:rsid w:val="00350780"/>
    <w:rsid w:val="003540DF"/>
    <w:rsid w:val="00363D5F"/>
    <w:rsid w:val="0036777C"/>
    <w:rsid w:val="00371F34"/>
    <w:rsid w:val="0037242F"/>
    <w:rsid w:val="00372F21"/>
    <w:rsid w:val="00372F56"/>
    <w:rsid w:val="00376F91"/>
    <w:rsid w:val="00377428"/>
    <w:rsid w:val="00381310"/>
    <w:rsid w:val="00386C50"/>
    <w:rsid w:val="0039312F"/>
    <w:rsid w:val="00393A9E"/>
    <w:rsid w:val="003A178A"/>
    <w:rsid w:val="003A30EF"/>
    <w:rsid w:val="003A3702"/>
    <w:rsid w:val="003A3FF6"/>
    <w:rsid w:val="003A4991"/>
    <w:rsid w:val="003A796A"/>
    <w:rsid w:val="003B3EDA"/>
    <w:rsid w:val="003B4CEF"/>
    <w:rsid w:val="003B5056"/>
    <w:rsid w:val="003C2E24"/>
    <w:rsid w:val="003D038D"/>
    <w:rsid w:val="003D7381"/>
    <w:rsid w:val="003D768F"/>
    <w:rsid w:val="003E42BA"/>
    <w:rsid w:val="003E5BD4"/>
    <w:rsid w:val="003F1DFB"/>
    <w:rsid w:val="003F272C"/>
    <w:rsid w:val="003F5F3E"/>
    <w:rsid w:val="00400F61"/>
    <w:rsid w:val="004014C9"/>
    <w:rsid w:val="00403478"/>
    <w:rsid w:val="00404340"/>
    <w:rsid w:val="00410AD2"/>
    <w:rsid w:val="0041548F"/>
    <w:rsid w:val="004161EE"/>
    <w:rsid w:val="00421F05"/>
    <w:rsid w:val="004220BF"/>
    <w:rsid w:val="00422EBD"/>
    <w:rsid w:val="00424C0E"/>
    <w:rsid w:val="004251B8"/>
    <w:rsid w:val="004265E6"/>
    <w:rsid w:val="004346D7"/>
    <w:rsid w:val="00441F56"/>
    <w:rsid w:val="00442CBB"/>
    <w:rsid w:val="00445122"/>
    <w:rsid w:val="004469BB"/>
    <w:rsid w:val="00446E43"/>
    <w:rsid w:val="00450403"/>
    <w:rsid w:val="00451D9B"/>
    <w:rsid w:val="00456249"/>
    <w:rsid w:val="004571B8"/>
    <w:rsid w:val="00462938"/>
    <w:rsid w:val="004658C6"/>
    <w:rsid w:val="00467141"/>
    <w:rsid w:val="004748D6"/>
    <w:rsid w:val="00475607"/>
    <w:rsid w:val="0048233E"/>
    <w:rsid w:val="00485FF4"/>
    <w:rsid w:val="00490492"/>
    <w:rsid w:val="00492895"/>
    <w:rsid w:val="00493800"/>
    <w:rsid w:val="00496939"/>
    <w:rsid w:val="0049723E"/>
    <w:rsid w:val="004972DD"/>
    <w:rsid w:val="004A29C9"/>
    <w:rsid w:val="004A2F04"/>
    <w:rsid w:val="004B24DA"/>
    <w:rsid w:val="004B50FD"/>
    <w:rsid w:val="004B6304"/>
    <w:rsid w:val="004C1071"/>
    <w:rsid w:val="004C580D"/>
    <w:rsid w:val="004D144C"/>
    <w:rsid w:val="004D359D"/>
    <w:rsid w:val="004D45CC"/>
    <w:rsid w:val="004D6E1B"/>
    <w:rsid w:val="004E4EEB"/>
    <w:rsid w:val="004E5429"/>
    <w:rsid w:val="004E5521"/>
    <w:rsid w:val="004E74DA"/>
    <w:rsid w:val="004E7727"/>
    <w:rsid w:val="004E7884"/>
    <w:rsid w:val="004F0308"/>
    <w:rsid w:val="004F0971"/>
    <w:rsid w:val="004F0A58"/>
    <w:rsid w:val="004F4172"/>
    <w:rsid w:val="004F5597"/>
    <w:rsid w:val="00501094"/>
    <w:rsid w:val="00501A17"/>
    <w:rsid w:val="00503A3A"/>
    <w:rsid w:val="0050489D"/>
    <w:rsid w:val="00504A3F"/>
    <w:rsid w:val="00510EE0"/>
    <w:rsid w:val="005112EF"/>
    <w:rsid w:val="00513615"/>
    <w:rsid w:val="00514E0D"/>
    <w:rsid w:val="00515EBD"/>
    <w:rsid w:val="00522556"/>
    <w:rsid w:val="00522F64"/>
    <w:rsid w:val="005254F1"/>
    <w:rsid w:val="00525AE5"/>
    <w:rsid w:val="0052726C"/>
    <w:rsid w:val="00530BBE"/>
    <w:rsid w:val="00532F71"/>
    <w:rsid w:val="00533008"/>
    <w:rsid w:val="005332C8"/>
    <w:rsid w:val="005362C1"/>
    <w:rsid w:val="00537912"/>
    <w:rsid w:val="00541A2C"/>
    <w:rsid w:val="00544592"/>
    <w:rsid w:val="005455D7"/>
    <w:rsid w:val="00550B0F"/>
    <w:rsid w:val="00550CBC"/>
    <w:rsid w:val="0055417A"/>
    <w:rsid w:val="00556FB6"/>
    <w:rsid w:val="005625E0"/>
    <w:rsid w:val="0057191D"/>
    <w:rsid w:val="00571941"/>
    <w:rsid w:val="00572B71"/>
    <w:rsid w:val="0057558F"/>
    <w:rsid w:val="005761AA"/>
    <w:rsid w:val="005802B8"/>
    <w:rsid w:val="00580407"/>
    <w:rsid w:val="0058635F"/>
    <w:rsid w:val="00591693"/>
    <w:rsid w:val="00595639"/>
    <w:rsid w:val="005956AA"/>
    <w:rsid w:val="005A0FF5"/>
    <w:rsid w:val="005A5F72"/>
    <w:rsid w:val="005A6952"/>
    <w:rsid w:val="005B0E5E"/>
    <w:rsid w:val="005B306F"/>
    <w:rsid w:val="005C0F3A"/>
    <w:rsid w:val="005C22D7"/>
    <w:rsid w:val="005C302C"/>
    <w:rsid w:val="005C72E5"/>
    <w:rsid w:val="005D20CF"/>
    <w:rsid w:val="005D3886"/>
    <w:rsid w:val="005D472C"/>
    <w:rsid w:val="005D613B"/>
    <w:rsid w:val="005D73CC"/>
    <w:rsid w:val="005D7E17"/>
    <w:rsid w:val="005E10A3"/>
    <w:rsid w:val="005E65E7"/>
    <w:rsid w:val="005F1F4C"/>
    <w:rsid w:val="005F3E14"/>
    <w:rsid w:val="005F56BF"/>
    <w:rsid w:val="005F76C9"/>
    <w:rsid w:val="006022A6"/>
    <w:rsid w:val="006071D9"/>
    <w:rsid w:val="00614634"/>
    <w:rsid w:val="0061536B"/>
    <w:rsid w:val="00616996"/>
    <w:rsid w:val="00624608"/>
    <w:rsid w:val="00626138"/>
    <w:rsid w:val="00632211"/>
    <w:rsid w:val="006323AD"/>
    <w:rsid w:val="0063451A"/>
    <w:rsid w:val="00634BC6"/>
    <w:rsid w:val="00642A62"/>
    <w:rsid w:val="006437A5"/>
    <w:rsid w:val="006457A9"/>
    <w:rsid w:val="006526EC"/>
    <w:rsid w:val="00653B22"/>
    <w:rsid w:val="00655DC9"/>
    <w:rsid w:val="00656890"/>
    <w:rsid w:val="00663F35"/>
    <w:rsid w:val="00664DAF"/>
    <w:rsid w:val="00672764"/>
    <w:rsid w:val="0067416B"/>
    <w:rsid w:val="00675A8D"/>
    <w:rsid w:val="0067600B"/>
    <w:rsid w:val="00680094"/>
    <w:rsid w:val="00681454"/>
    <w:rsid w:val="00681928"/>
    <w:rsid w:val="00681CF4"/>
    <w:rsid w:val="00681E59"/>
    <w:rsid w:val="0068672F"/>
    <w:rsid w:val="00691170"/>
    <w:rsid w:val="00694473"/>
    <w:rsid w:val="00697B98"/>
    <w:rsid w:val="00697E77"/>
    <w:rsid w:val="006A09A4"/>
    <w:rsid w:val="006A3880"/>
    <w:rsid w:val="006A6D69"/>
    <w:rsid w:val="006B57E7"/>
    <w:rsid w:val="006B724C"/>
    <w:rsid w:val="006C5BD6"/>
    <w:rsid w:val="006D05DD"/>
    <w:rsid w:val="006D0D89"/>
    <w:rsid w:val="006D2737"/>
    <w:rsid w:val="006E2547"/>
    <w:rsid w:val="006E5A0D"/>
    <w:rsid w:val="006E693D"/>
    <w:rsid w:val="006F325B"/>
    <w:rsid w:val="006F433F"/>
    <w:rsid w:val="006F7E5D"/>
    <w:rsid w:val="00701BC7"/>
    <w:rsid w:val="007053F9"/>
    <w:rsid w:val="007054EA"/>
    <w:rsid w:val="007067B6"/>
    <w:rsid w:val="007075F3"/>
    <w:rsid w:val="0071469E"/>
    <w:rsid w:val="00716B67"/>
    <w:rsid w:val="00720FC4"/>
    <w:rsid w:val="00722146"/>
    <w:rsid w:val="00722B11"/>
    <w:rsid w:val="00727536"/>
    <w:rsid w:val="00727E3C"/>
    <w:rsid w:val="0073070B"/>
    <w:rsid w:val="00731446"/>
    <w:rsid w:val="0073173A"/>
    <w:rsid w:val="007349A1"/>
    <w:rsid w:val="00734F87"/>
    <w:rsid w:val="00736E70"/>
    <w:rsid w:val="00742014"/>
    <w:rsid w:val="00744259"/>
    <w:rsid w:val="007445D5"/>
    <w:rsid w:val="00746DCE"/>
    <w:rsid w:val="00754A52"/>
    <w:rsid w:val="00757E74"/>
    <w:rsid w:val="00762242"/>
    <w:rsid w:val="0076442D"/>
    <w:rsid w:val="00764BAF"/>
    <w:rsid w:val="00765415"/>
    <w:rsid w:val="00765564"/>
    <w:rsid w:val="007702D6"/>
    <w:rsid w:val="0077089D"/>
    <w:rsid w:val="00770F5C"/>
    <w:rsid w:val="00771414"/>
    <w:rsid w:val="007733D4"/>
    <w:rsid w:val="00773991"/>
    <w:rsid w:val="00781DC3"/>
    <w:rsid w:val="007829DC"/>
    <w:rsid w:val="00783930"/>
    <w:rsid w:val="007939CB"/>
    <w:rsid w:val="00793BD8"/>
    <w:rsid w:val="007941EC"/>
    <w:rsid w:val="00795929"/>
    <w:rsid w:val="007A1CEA"/>
    <w:rsid w:val="007A390F"/>
    <w:rsid w:val="007A4DEB"/>
    <w:rsid w:val="007A50B8"/>
    <w:rsid w:val="007A60BB"/>
    <w:rsid w:val="007A7A53"/>
    <w:rsid w:val="007B0613"/>
    <w:rsid w:val="007B4F1D"/>
    <w:rsid w:val="007B5A6B"/>
    <w:rsid w:val="007C02A7"/>
    <w:rsid w:val="007C4B96"/>
    <w:rsid w:val="007C6330"/>
    <w:rsid w:val="007C6EFF"/>
    <w:rsid w:val="007D4BF5"/>
    <w:rsid w:val="007E1126"/>
    <w:rsid w:val="007E1C8B"/>
    <w:rsid w:val="007E3806"/>
    <w:rsid w:val="007E38D7"/>
    <w:rsid w:val="007E42DF"/>
    <w:rsid w:val="007E57B9"/>
    <w:rsid w:val="007F387B"/>
    <w:rsid w:val="007F3A72"/>
    <w:rsid w:val="007F4688"/>
    <w:rsid w:val="007F5F54"/>
    <w:rsid w:val="007F65D0"/>
    <w:rsid w:val="007F7FA8"/>
    <w:rsid w:val="0080014C"/>
    <w:rsid w:val="00801C3E"/>
    <w:rsid w:val="00801E0B"/>
    <w:rsid w:val="00804C3E"/>
    <w:rsid w:val="00806E83"/>
    <w:rsid w:val="008114A2"/>
    <w:rsid w:val="00812C76"/>
    <w:rsid w:val="00813AC3"/>
    <w:rsid w:val="0082009F"/>
    <w:rsid w:val="008238F3"/>
    <w:rsid w:val="008243B0"/>
    <w:rsid w:val="00824B0C"/>
    <w:rsid w:val="008267F2"/>
    <w:rsid w:val="00833476"/>
    <w:rsid w:val="0083397D"/>
    <w:rsid w:val="00834664"/>
    <w:rsid w:val="00834887"/>
    <w:rsid w:val="00835CCD"/>
    <w:rsid w:val="00837278"/>
    <w:rsid w:val="00840468"/>
    <w:rsid w:val="00840FCD"/>
    <w:rsid w:val="00842960"/>
    <w:rsid w:val="00843481"/>
    <w:rsid w:val="0084653F"/>
    <w:rsid w:val="008474E4"/>
    <w:rsid w:val="00861429"/>
    <w:rsid w:val="00861B30"/>
    <w:rsid w:val="00861FA7"/>
    <w:rsid w:val="00862168"/>
    <w:rsid w:val="00862412"/>
    <w:rsid w:val="00862BC3"/>
    <w:rsid w:val="00862E1B"/>
    <w:rsid w:val="00863028"/>
    <w:rsid w:val="00864A9C"/>
    <w:rsid w:val="00872AB8"/>
    <w:rsid w:val="008732C8"/>
    <w:rsid w:val="00875E99"/>
    <w:rsid w:val="0088325D"/>
    <w:rsid w:val="00883D59"/>
    <w:rsid w:val="00885120"/>
    <w:rsid w:val="00885B0E"/>
    <w:rsid w:val="00885B97"/>
    <w:rsid w:val="00891759"/>
    <w:rsid w:val="00894BE7"/>
    <w:rsid w:val="008A6AA0"/>
    <w:rsid w:val="008B272B"/>
    <w:rsid w:val="008B4338"/>
    <w:rsid w:val="008B43AD"/>
    <w:rsid w:val="008C05B5"/>
    <w:rsid w:val="008C3C71"/>
    <w:rsid w:val="008C4CD1"/>
    <w:rsid w:val="008C502C"/>
    <w:rsid w:val="008C642B"/>
    <w:rsid w:val="008C7D55"/>
    <w:rsid w:val="008D41EA"/>
    <w:rsid w:val="008D4B12"/>
    <w:rsid w:val="008D7E1C"/>
    <w:rsid w:val="008E0FFA"/>
    <w:rsid w:val="008E2ADA"/>
    <w:rsid w:val="008E31EC"/>
    <w:rsid w:val="008E34CF"/>
    <w:rsid w:val="008E4EF0"/>
    <w:rsid w:val="008F04B2"/>
    <w:rsid w:val="008F257D"/>
    <w:rsid w:val="008F3E72"/>
    <w:rsid w:val="008F6DCC"/>
    <w:rsid w:val="008F755B"/>
    <w:rsid w:val="009039F8"/>
    <w:rsid w:val="00903C4D"/>
    <w:rsid w:val="009049EA"/>
    <w:rsid w:val="00905C96"/>
    <w:rsid w:val="009060EA"/>
    <w:rsid w:val="00907F2C"/>
    <w:rsid w:val="009122B7"/>
    <w:rsid w:val="00913F0B"/>
    <w:rsid w:val="00916EF3"/>
    <w:rsid w:val="009200DE"/>
    <w:rsid w:val="0092372D"/>
    <w:rsid w:val="0092438F"/>
    <w:rsid w:val="00924F4C"/>
    <w:rsid w:val="0092531B"/>
    <w:rsid w:val="00927F8F"/>
    <w:rsid w:val="00930E42"/>
    <w:rsid w:val="00930FF6"/>
    <w:rsid w:val="009322C0"/>
    <w:rsid w:val="00932580"/>
    <w:rsid w:val="009375DA"/>
    <w:rsid w:val="00944FB9"/>
    <w:rsid w:val="00947BA0"/>
    <w:rsid w:val="00947E3D"/>
    <w:rsid w:val="00951514"/>
    <w:rsid w:val="0095464F"/>
    <w:rsid w:val="00955495"/>
    <w:rsid w:val="0095671F"/>
    <w:rsid w:val="0096290F"/>
    <w:rsid w:val="00963427"/>
    <w:rsid w:val="00965F03"/>
    <w:rsid w:val="00972019"/>
    <w:rsid w:val="009733CD"/>
    <w:rsid w:val="00974FF8"/>
    <w:rsid w:val="00981FBC"/>
    <w:rsid w:val="00983CDC"/>
    <w:rsid w:val="00987548"/>
    <w:rsid w:val="00991245"/>
    <w:rsid w:val="009916A7"/>
    <w:rsid w:val="00991D37"/>
    <w:rsid w:val="00994659"/>
    <w:rsid w:val="009A0671"/>
    <w:rsid w:val="009A1017"/>
    <w:rsid w:val="009A3F9F"/>
    <w:rsid w:val="009A500F"/>
    <w:rsid w:val="009B13CC"/>
    <w:rsid w:val="009B2B59"/>
    <w:rsid w:val="009B5744"/>
    <w:rsid w:val="009B642A"/>
    <w:rsid w:val="009C3392"/>
    <w:rsid w:val="009C4CC8"/>
    <w:rsid w:val="009C587B"/>
    <w:rsid w:val="009D21FB"/>
    <w:rsid w:val="009D2A49"/>
    <w:rsid w:val="009D396E"/>
    <w:rsid w:val="009D5708"/>
    <w:rsid w:val="009E06BA"/>
    <w:rsid w:val="009E1256"/>
    <w:rsid w:val="009E3AC4"/>
    <w:rsid w:val="009E6807"/>
    <w:rsid w:val="009E6C11"/>
    <w:rsid w:val="009E6DCA"/>
    <w:rsid w:val="009F0926"/>
    <w:rsid w:val="009F2785"/>
    <w:rsid w:val="009F5624"/>
    <w:rsid w:val="00A03863"/>
    <w:rsid w:val="00A045CA"/>
    <w:rsid w:val="00A06718"/>
    <w:rsid w:val="00A07B6C"/>
    <w:rsid w:val="00A13281"/>
    <w:rsid w:val="00A1499F"/>
    <w:rsid w:val="00A1688D"/>
    <w:rsid w:val="00A17E73"/>
    <w:rsid w:val="00A2023C"/>
    <w:rsid w:val="00A20714"/>
    <w:rsid w:val="00A2192F"/>
    <w:rsid w:val="00A223F8"/>
    <w:rsid w:val="00A224F3"/>
    <w:rsid w:val="00A22B70"/>
    <w:rsid w:val="00A24366"/>
    <w:rsid w:val="00A26CA6"/>
    <w:rsid w:val="00A30A7B"/>
    <w:rsid w:val="00A340FA"/>
    <w:rsid w:val="00A3735D"/>
    <w:rsid w:val="00A41A29"/>
    <w:rsid w:val="00A44433"/>
    <w:rsid w:val="00A45477"/>
    <w:rsid w:val="00A506E3"/>
    <w:rsid w:val="00A50D2E"/>
    <w:rsid w:val="00A52A02"/>
    <w:rsid w:val="00A52D36"/>
    <w:rsid w:val="00A53C18"/>
    <w:rsid w:val="00A57404"/>
    <w:rsid w:val="00A60072"/>
    <w:rsid w:val="00A62D0E"/>
    <w:rsid w:val="00A647C8"/>
    <w:rsid w:val="00A6704E"/>
    <w:rsid w:val="00A6746E"/>
    <w:rsid w:val="00A72398"/>
    <w:rsid w:val="00A72B9B"/>
    <w:rsid w:val="00A731B3"/>
    <w:rsid w:val="00A74087"/>
    <w:rsid w:val="00A80769"/>
    <w:rsid w:val="00A942C9"/>
    <w:rsid w:val="00A94E80"/>
    <w:rsid w:val="00A97533"/>
    <w:rsid w:val="00A97CE0"/>
    <w:rsid w:val="00AA0747"/>
    <w:rsid w:val="00AA790C"/>
    <w:rsid w:val="00AA7991"/>
    <w:rsid w:val="00AB102D"/>
    <w:rsid w:val="00AB4F52"/>
    <w:rsid w:val="00AB5CBC"/>
    <w:rsid w:val="00AC268B"/>
    <w:rsid w:val="00AC3B72"/>
    <w:rsid w:val="00AD1D8E"/>
    <w:rsid w:val="00AD3093"/>
    <w:rsid w:val="00AE040B"/>
    <w:rsid w:val="00AE0889"/>
    <w:rsid w:val="00AE62AA"/>
    <w:rsid w:val="00AE6628"/>
    <w:rsid w:val="00AF1592"/>
    <w:rsid w:val="00AF3BC0"/>
    <w:rsid w:val="00AF4EA9"/>
    <w:rsid w:val="00AF62B3"/>
    <w:rsid w:val="00AF64BC"/>
    <w:rsid w:val="00B0060C"/>
    <w:rsid w:val="00B00AF3"/>
    <w:rsid w:val="00B00D94"/>
    <w:rsid w:val="00B011CD"/>
    <w:rsid w:val="00B026EC"/>
    <w:rsid w:val="00B04F4D"/>
    <w:rsid w:val="00B06793"/>
    <w:rsid w:val="00B06AF6"/>
    <w:rsid w:val="00B074A4"/>
    <w:rsid w:val="00B12BA2"/>
    <w:rsid w:val="00B143A8"/>
    <w:rsid w:val="00B15D16"/>
    <w:rsid w:val="00B20EF5"/>
    <w:rsid w:val="00B27C50"/>
    <w:rsid w:val="00B30795"/>
    <w:rsid w:val="00B3251D"/>
    <w:rsid w:val="00B404F3"/>
    <w:rsid w:val="00B4144B"/>
    <w:rsid w:val="00B4281F"/>
    <w:rsid w:val="00B45419"/>
    <w:rsid w:val="00B51B80"/>
    <w:rsid w:val="00B56245"/>
    <w:rsid w:val="00B6383B"/>
    <w:rsid w:val="00B65B9D"/>
    <w:rsid w:val="00B66711"/>
    <w:rsid w:val="00B66FB4"/>
    <w:rsid w:val="00B67BD4"/>
    <w:rsid w:val="00B717B1"/>
    <w:rsid w:val="00B745E6"/>
    <w:rsid w:val="00B75D73"/>
    <w:rsid w:val="00B75FFD"/>
    <w:rsid w:val="00B77BB1"/>
    <w:rsid w:val="00B9090B"/>
    <w:rsid w:val="00B917E4"/>
    <w:rsid w:val="00B9370B"/>
    <w:rsid w:val="00BA059A"/>
    <w:rsid w:val="00BA0A00"/>
    <w:rsid w:val="00BA114D"/>
    <w:rsid w:val="00BA141F"/>
    <w:rsid w:val="00BA20A9"/>
    <w:rsid w:val="00BA2298"/>
    <w:rsid w:val="00BA2832"/>
    <w:rsid w:val="00BA6233"/>
    <w:rsid w:val="00BA65EF"/>
    <w:rsid w:val="00BA6816"/>
    <w:rsid w:val="00BB1F60"/>
    <w:rsid w:val="00BB7878"/>
    <w:rsid w:val="00BC1BD2"/>
    <w:rsid w:val="00BC2D4B"/>
    <w:rsid w:val="00BC6C7C"/>
    <w:rsid w:val="00BD312C"/>
    <w:rsid w:val="00BD6FB4"/>
    <w:rsid w:val="00BE0074"/>
    <w:rsid w:val="00BE295A"/>
    <w:rsid w:val="00BE29B2"/>
    <w:rsid w:val="00BE34BF"/>
    <w:rsid w:val="00BE3F52"/>
    <w:rsid w:val="00BE53F8"/>
    <w:rsid w:val="00BE7000"/>
    <w:rsid w:val="00BF03A8"/>
    <w:rsid w:val="00BF2FAE"/>
    <w:rsid w:val="00BF34FA"/>
    <w:rsid w:val="00BF55C8"/>
    <w:rsid w:val="00BF7E8A"/>
    <w:rsid w:val="00C023EA"/>
    <w:rsid w:val="00C061B6"/>
    <w:rsid w:val="00C075B6"/>
    <w:rsid w:val="00C10F0A"/>
    <w:rsid w:val="00C13CF3"/>
    <w:rsid w:val="00C149E9"/>
    <w:rsid w:val="00C14E89"/>
    <w:rsid w:val="00C219B6"/>
    <w:rsid w:val="00C30A3F"/>
    <w:rsid w:val="00C30DFC"/>
    <w:rsid w:val="00C32713"/>
    <w:rsid w:val="00C343B7"/>
    <w:rsid w:val="00C44E23"/>
    <w:rsid w:val="00C44E79"/>
    <w:rsid w:val="00C532FB"/>
    <w:rsid w:val="00C621DE"/>
    <w:rsid w:val="00C632F8"/>
    <w:rsid w:val="00C663F0"/>
    <w:rsid w:val="00C73016"/>
    <w:rsid w:val="00C73B5C"/>
    <w:rsid w:val="00C74AC9"/>
    <w:rsid w:val="00C81CC9"/>
    <w:rsid w:val="00C83AFB"/>
    <w:rsid w:val="00C85EE1"/>
    <w:rsid w:val="00C9307C"/>
    <w:rsid w:val="00C9625A"/>
    <w:rsid w:val="00C965EB"/>
    <w:rsid w:val="00CA0FCB"/>
    <w:rsid w:val="00CA1796"/>
    <w:rsid w:val="00CB31E0"/>
    <w:rsid w:val="00CB358E"/>
    <w:rsid w:val="00CB36A3"/>
    <w:rsid w:val="00CC0059"/>
    <w:rsid w:val="00CC0069"/>
    <w:rsid w:val="00CC0343"/>
    <w:rsid w:val="00CC1AF1"/>
    <w:rsid w:val="00CC53C9"/>
    <w:rsid w:val="00CD2873"/>
    <w:rsid w:val="00CD2D3D"/>
    <w:rsid w:val="00CD3719"/>
    <w:rsid w:val="00CE342B"/>
    <w:rsid w:val="00CE3D85"/>
    <w:rsid w:val="00CE6C5A"/>
    <w:rsid w:val="00CF0D2D"/>
    <w:rsid w:val="00CF17FD"/>
    <w:rsid w:val="00D0114B"/>
    <w:rsid w:val="00D02C98"/>
    <w:rsid w:val="00D041EF"/>
    <w:rsid w:val="00D04BA1"/>
    <w:rsid w:val="00D0676E"/>
    <w:rsid w:val="00D114A8"/>
    <w:rsid w:val="00D11910"/>
    <w:rsid w:val="00D14DF0"/>
    <w:rsid w:val="00D154CB"/>
    <w:rsid w:val="00D2203B"/>
    <w:rsid w:val="00D224D9"/>
    <w:rsid w:val="00D2266E"/>
    <w:rsid w:val="00D23B13"/>
    <w:rsid w:val="00D25088"/>
    <w:rsid w:val="00D25BFF"/>
    <w:rsid w:val="00D25EA6"/>
    <w:rsid w:val="00D3126C"/>
    <w:rsid w:val="00D3130F"/>
    <w:rsid w:val="00D36F3A"/>
    <w:rsid w:val="00D376AE"/>
    <w:rsid w:val="00D426E8"/>
    <w:rsid w:val="00D471D3"/>
    <w:rsid w:val="00D473F8"/>
    <w:rsid w:val="00D47E3D"/>
    <w:rsid w:val="00D6089C"/>
    <w:rsid w:val="00D6201D"/>
    <w:rsid w:val="00D63D0F"/>
    <w:rsid w:val="00D648E8"/>
    <w:rsid w:val="00D671FB"/>
    <w:rsid w:val="00D676E6"/>
    <w:rsid w:val="00D67D55"/>
    <w:rsid w:val="00D74FEE"/>
    <w:rsid w:val="00D80C3C"/>
    <w:rsid w:val="00D82C9E"/>
    <w:rsid w:val="00D82D60"/>
    <w:rsid w:val="00D86741"/>
    <w:rsid w:val="00D93023"/>
    <w:rsid w:val="00D9473F"/>
    <w:rsid w:val="00D961D0"/>
    <w:rsid w:val="00DA02BC"/>
    <w:rsid w:val="00DA1BAA"/>
    <w:rsid w:val="00DA37EA"/>
    <w:rsid w:val="00DB0065"/>
    <w:rsid w:val="00DB02A3"/>
    <w:rsid w:val="00DB2BE2"/>
    <w:rsid w:val="00DB719D"/>
    <w:rsid w:val="00DC2D15"/>
    <w:rsid w:val="00DC36F3"/>
    <w:rsid w:val="00DC56C3"/>
    <w:rsid w:val="00DD0057"/>
    <w:rsid w:val="00DD69B1"/>
    <w:rsid w:val="00DE0774"/>
    <w:rsid w:val="00DE09AD"/>
    <w:rsid w:val="00DE5D6F"/>
    <w:rsid w:val="00DE6D1C"/>
    <w:rsid w:val="00DE6FFD"/>
    <w:rsid w:val="00DF10BC"/>
    <w:rsid w:val="00DF249E"/>
    <w:rsid w:val="00E01B6F"/>
    <w:rsid w:val="00E038FE"/>
    <w:rsid w:val="00E1294A"/>
    <w:rsid w:val="00E15789"/>
    <w:rsid w:val="00E25F6A"/>
    <w:rsid w:val="00E265D9"/>
    <w:rsid w:val="00E2731E"/>
    <w:rsid w:val="00E31FDE"/>
    <w:rsid w:val="00E32916"/>
    <w:rsid w:val="00E3602B"/>
    <w:rsid w:val="00E376A0"/>
    <w:rsid w:val="00E44CC3"/>
    <w:rsid w:val="00E44E4E"/>
    <w:rsid w:val="00E45E97"/>
    <w:rsid w:val="00E51AF0"/>
    <w:rsid w:val="00E53F4C"/>
    <w:rsid w:val="00E602E8"/>
    <w:rsid w:val="00E6208A"/>
    <w:rsid w:val="00E6336A"/>
    <w:rsid w:val="00E6467D"/>
    <w:rsid w:val="00E656E1"/>
    <w:rsid w:val="00E66916"/>
    <w:rsid w:val="00E70AFA"/>
    <w:rsid w:val="00E73042"/>
    <w:rsid w:val="00E73B89"/>
    <w:rsid w:val="00E744E9"/>
    <w:rsid w:val="00E763C3"/>
    <w:rsid w:val="00E813E0"/>
    <w:rsid w:val="00E873E0"/>
    <w:rsid w:val="00E87D86"/>
    <w:rsid w:val="00E90409"/>
    <w:rsid w:val="00E96E68"/>
    <w:rsid w:val="00EA179C"/>
    <w:rsid w:val="00EA3769"/>
    <w:rsid w:val="00EB346A"/>
    <w:rsid w:val="00EB4955"/>
    <w:rsid w:val="00EC0DCF"/>
    <w:rsid w:val="00EC1E1A"/>
    <w:rsid w:val="00EC6519"/>
    <w:rsid w:val="00ED06AC"/>
    <w:rsid w:val="00ED0944"/>
    <w:rsid w:val="00ED2940"/>
    <w:rsid w:val="00ED3F29"/>
    <w:rsid w:val="00ED4640"/>
    <w:rsid w:val="00ED5F3F"/>
    <w:rsid w:val="00EE3F19"/>
    <w:rsid w:val="00EF21B0"/>
    <w:rsid w:val="00EF2CF4"/>
    <w:rsid w:val="00EF5A00"/>
    <w:rsid w:val="00EF5D6E"/>
    <w:rsid w:val="00EF6FB9"/>
    <w:rsid w:val="00F01340"/>
    <w:rsid w:val="00F02C60"/>
    <w:rsid w:val="00F03ABC"/>
    <w:rsid w:val="00F10418"/>
    <w:rsid w:val="00F133A6"/>
    <w:rsid w:val="00F135E0"/>
    <w:rsid w:val="00F1520F"/>
    <w:rsid w:val="00F1756C"/>
    <w:rsid w:val="00F2003B"/>
    <w:rsid w:val="00F22939"/>
    <w:rsid w:val="00F237DF"/>
    <w:rsid w:val="00F24FEE"/>
    <w:rsid w:val="00F25315"/>
    <w:rsid w:val="00F27105"/>
    <w:rsid w:val="00F27B98"/>
    <w:rsid w:val="00F30849"/>
    <w:rsid w:val="00F31C18"/>
    <w:rsid w:val="00F378D7"/>
    <w:rsid w:val="00F408B5"/>
    <w:rsid w:val="00F43843"/>
    <w:rsid w:val="00F449E3"/>
    <w:rsid w:val="00F44F9A"/>
    <w:rsid w:val="00F51035"/>
    <w:rsid w:val="00F54841"/>
    <w:rsid w:val="00F557F8"/>
    <w:rsid w:val="00F558F1"/>
    <w:rsid w:val="00F57502"/>
    <w:rsid w:val="00F603C3"/>
    <w:rsid w:val="00F61856"/>
    <w:rsid w:val="00F61B3C"/>
    <w:rsid w:val="00F61BD1"/>
    <w:rsid w:val="00F66D83"/>
    <w:rsid w:val="00F71069"/>
    <w:rsid w:val="00F72F7F"/>
    <w:rsid w:val="00F7318B"/>
    <w:rsid w:val="00F735B0"/>
    <w:rsid w:val="00F754E3"/>
    <w:rsid w:val="00F776AC"/>
    <w:rsid w:val="00F81D06"/>
    <w:rsid w:val="00F83B93"/>
    <w:rsid w:val="00F914F0"/>
    <w:rsid w:val="00F91E52"/>
    <w:rsid w:val="00F92A5C"/>
    <w:rsid w:val="00F94E38"/>
    <w:rsid w:val="00F95363"/>
    <w:rsid w:val="00F9553D"/>
    <w:rsid w:val="00FA0641"/>
    <w:rsid w:val="00FA4727"/>
    <w:rsid w:val="00FA5B15"/>
    <w:rsid w:val="00FA71E8"/>
    <w:rsid w:val="00FB07C0"/>
    <w:rsid w:val="00FB0889"/>
    <w:rsid w:val="00FB54EA"/>
    <w:rsid w:val="00FC1B28"/>
    <w:rsid w:val="00FC544C"/>
    <w:rsid w:val="00FC558A"/>
    <w:rsid w:val="00FC7B3E"/>
    <w:rsid w:val="00FD6098"/>
    <w:rsid w:val="00FE411B"/>
    <w:rsid w:val="00FE702E"/>
    <w:rsid w:val="00FE7BA0"/>
    <w:rsid w:val="00FF39B5"/>
    <w:rsid w:val="00FF4EBC"/>
    <w:rsid w:val="00FF57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B2B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D867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E69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62D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2D0E"/>
    <w:rPr>
      <w:rFonts w:ascii="Tahoma" w:hAnsi="Tahoma" w:cs="Tahoma"/>
      <w:sz w:val="16"/>
      <w:szCs w:val="16"/>
    </w:rPr>
  </w:style>
  <w:style w:type="table" w:styleId="Grilledutableau">
    <w:name w:val="Table Grid"/>
    <w:basedOn w:val="TableauNormal"/>
    <w:uiPriority w:val="39"/>
    <w:rsid w:val="00A62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F7EEF"/>
    <w:pPr>
      <w:ind w:left="720"/>
      <w:contextualSpacing/>
    </w:pPr>
  </w:style>
  <w:style w:type="character" w:styleId="Marquedecommentaire">
    <w:name w:val="annotation reference"/>
    <w:basedOn w:val="Policepardfaut"/>
    <w:uiPriority w:val="99"/>
    <w:semiHidden/>
    <w:unhideWhenUsed/>
    <w:rsid w:val="00C343B7"/>
    <w:rPr>
      <w:sz w:val="16"/>
      <w:szCs w:val="16"/>
    </w:rPr>
  </w:style>
  <w:style w:type="paragraph" w:styleId="Commentaire">
    <w:name w:val="annotation text"/>
    <w:basedOn w:val="Normal"/>
    <w:link w:val="CommentaireCar"/>
    <w:uiPriority w:val="99"/>
    <w:semiHidden/>
    <w:unhideWhenUsed/>
    <w:rsid w:val="00C343B7"/>
    <w:pPr>
      <w:spacing w:line="240" w:lineRule="auto"/>
    </w:pPr>
    <w:rPr>
      <w:sz w:val="20"/>
      <w:szCs w:val="20"/>
    </w:rPr>
  </w:style>
  <w:style w:type="character" w:customStyle="1" w:styleId="CommentaireCar">
    <w:name w:val="Commentaire Car"/>
    <w:basedOn w:val="Policepardfaut"/>
    <w:link w:val="Commentaire"/>
    <w:uiPriority w:val="99"/>
    <w:semiHidden/>
    <w:rsid w:val="00C343B7"/>
    <w:rPr>
      <w:sz w:val="20"/>
      <w:szCs w:val="20"/>
    </w:rPr>
  </w:style>
  <w:style w:type="paragraph" w:styleId="Objetducommentaire">
    <w:name w:val="annotation subject"/>
    <w:basedOn w:val="Commentaire"/>
    <w:next w:val="Commentaire"/>
    <w:link w:val="ObjetducommentaireCar"/>
    <w:uiPriority w:val="99"/>
    <w:semiHidden/>
    <w:unhideWhenUsed/>
    <w:rsid w:val="00C343B7"/>
    <w:rPr>
      <w:b/>
      <w:bCs/>
    </w:rPr>
  </w:style>
  <w:style w:type="character" w:customStyle="1" w:styleId="ObjetducommentaireCar">
    <w:name w:val="Objet du commentaire Car"/>
    <w:basedOn w:val="CommentaireCar"/>
    <w:link w:val="Objetducommentaire"/>
    <w:uiPriority w:val="99"/>
    <w:semiHidden/>
    <w:rsid w:val="00C343B7"/>
    <w:rPr>
      <w:b/>
      <w:bCs/>
      <w:sz w:val="20"/>
      <w:szCs w:val="20"/>
    </w:rPr>
  </w:style>
  <w:style w:type="paragraph" w:styleId="PrformatHTML">
    <w:name w:val="HTML Preformatted"/>
    <w:basedOn w:val="Normal"/>
    <w:link w:val="PrformatHTMLCar"/>
    <w:uiPriority w:val="99"/>
    <w:unhideWhenUsed/>
    <w:rsid w:val="009E6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9E6807"/>
    <w:rPr>
      <w:rFonts w:ascii="Courier New" w:eastAsia="Times New Roman" w:hAnsi="Courier New" w:cs="Courier New"/>
      <w:sz w:val="20"/>
      <w:szCs w:val="20"/>
      <w:lang w:eastAsia="fr-FR"/>
    </w:rPr>
  </w:style>
  <w:style w:type="character" w:customStyle="1" w:styleId="normaltextrun">
    <w:name w:val="normaltextrun"/>
    <w:basedOn w:val="Policepardfaut"/>
    <w:rsid w:val="008E4EF0"/>
  </w:style>
  <w:style w:type="character" w:customStyle="1" w:styleId="spellingerror">
    <w:name w:val="spellingerror"/>
    <w:basedOn w:val="Policepardfaut"/>
    <w:rsid w:val="008E4EF0"/>
  </w:style>
  <w:style w:type="paragraph" w:styleId="En-tte">
    <w:name w:val="header"/>
    <w:basedOn w:val="Normal"/>
    <w:link w:val="En-tteCar"/>
    <w:uiPriority w:val="99"/>
    <w:unhideWhenUsed/>
    <w:rsid w:val="007702D6"/>
    <w:pPr>
      <w:tabs>
        <w:tab w:val="center" w:pos="4536"/>
        <w:tab w:val="right" w:pos="9072"/>
      </w:tabs>
      <w:spacing w:after="0" w:line="240" w:lineRule="auto"/>
    </w:pPr>
  </w:style>
  <w:style w:type="character" w:customStyle="1" w:styleId="En-tteCar">
    <w:name w:val="En-tête Car"/>
    <w:basedOn w:val="Policepardfaut"/>
    <w:link w:val="En-tte"/>
    <w:uiPriority w:val="99"/>
    <w:rsid w:val="007702D6"/>
  </w:style>
  <w:style w:type="paragraph" w:styleId="Pieddepage">
    <w:name w:val="footer"/>
    <w:basedOn w:val="Normal"/>
    <w:link w:val="PieddepageCar"/>
    <w:uiPriority w:val="99"/>
    <w:unhideWhenUsed/>
    <w:rsid w:val="007702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02D6"/>
  </w:style>
  <w:style w:type="paragraph" w:styleId="Bibliographie">
    <w:name w:val="Bibliography"/>
    <w:basedOn w:val="Normal"/>
    <w:next w:val="Normal"/>
    <w:uiPriority w:val="37"/>
    <w:semiHidden/>
    <w:unhideWhenUsed/>
    <w:rsid w:val="004E7727"/>
  </w:style>
  <w:style w:type="paragraph" w:styleId="Titre">
    <w:name w:val="Title"/>
    <w:basedOn w:val="Normal"/>
    <w:next w:val="Normal"/>
    <w:link w:val="TitreCar"/>
    <w:uiPriority w:val="10"/>
    <w:qFormat/>
    <w:rsid w:val="0041548F"/>
    <w:pPr>
      <w:pBdr>
        <w:bottom w:val="single" w:sz="8" w:space="4" w:color="4F81BD" w:themeColor="accent1"/>
      </w:pBdr>
      <w:spacing w:after="300" w:line="240" w:lineRule="auto"/>
      <w:contextualSpacing/>
    </w:pPr>
    <w:rPr>
      <w:rFonts w:asciiTheme="majorHAnsi" w:eastAsiaTheme="majorEastAsia" w:hAnsiTheme="majorHAnsi" w:cstheme="majorBidi"/>
      <w:noProof/>
      <w:color w:val="17365D" w:themeColor="text2" w:themeShade="BF"/>
      <w:spacing w:val="5"/>
      <w:kern w:val="28"/>
      <w:sz w:val="52"/>
      <w:szCs w:val="52"/>
      <w:lang w:val="en-GB"/>
    </w:rPr>
  </w:style>
  <w:style w:type="character" w:customStyle="1" w:styleId="TitreCar">
    <w:name w:val="Titre Car"/>
    <w:basedOn w:val="Policepardfaut"/>
    <w:link w:val="Titre"/>
    <w:uiPriority w:val="10"/>
    <w:rsid w:val="0041548F"/>
    <w:rPr>
      <w:rFonts w:asciiTheme="majorHAnsi" w:eastAsiaTheme="majorEastAsia" w:hAnsiTheme="majorHAnsi" w:cstheme="majorBidi"/>
      <w:noProof/>
      <w:color w:val="17365D" w:themeColor="text2" w:themeShade="BF"/>
      <w:spacing w:val="5"/>
      <w:kern w:val="28"/>
      <w:sz w:val="52"/>
      <w:szCs w:val="52"/>
      <w:lang w:val="en-GB"/>
    </w:rPr>
  </w:style>
  <w:style w:type="paragraph" w:customStyle="1" w:styleId="Affiliation">
    <w:name w:val="Affiliation"/>
    <w:next w:val="Normal"/>
    <w:autoRedefine/>
    <w:qFormat/>
    <w:rsid w:val="0041548F"/>
    <w:pPr>
      <w:widowControl w:val="0"/>
      <w:spacing w:before="100" w:beforeAutospacing="1" w:after="100" w:afterAutospacing="1" w:line="480" w:lineRule="auto"/>
      <w:jc w:val="both"/>
    </w:pPr>
    <w:rPr>
      <w:rFonts w:ascii="Times New Roman" w:eastAsia="Times New Roman" w:hAnsi="Times New Roman" w:cs="Times New Roman"/>
      <w:sz w:val="24"/>
      <w:szCs w:val="24"/>
      <w:lang w:val="en-US"/>
    </w:rPr>
  </w:style>
  <w:style w:type="paragraph" w:customStyle="1" w:styleId="paragraph">
    <w:name w:val="paragraph"/>
    <w:basedOn w:val="Normal"/>
    <w:rsid w:val="00A53C1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Policepardfaut"/>
    <w:rsid w:val="00A53C18"/>
  </w:style>
  <w:style w:type="character" w:customStyle="1" w:styleId="Titre1Car">
    <w:name w:val="Titre 1 Car"/>
    <w:basedOn w:val="Policepardfaut"/>
    <w:link w:val="Titre1"/>
    <w:uiPriority w:val="9"/>
    <w:rsid w:val="009B2B59"/>
    <w:rPr>
      <w:rFonts w:asciiTheme="majorHAnsi" w:eastAsiaTheme="majorEastAsia" w:hAnsiTheme="majorHAnsi" w:cstheme="majorBidi"/>
      <w:b/>
      <w:bCs/>
      <w:color w:val="365F91" w:themeColor="accent1" w:themeShade="BF"/>
      <w:sz w:val="28"/>
      <w:szCs w:val="28"/>
    </w:rPr>
  </w:style>
  <w:style w:type="paragraph" w:styleId="TM1">
    <w:name w:val="toc 1"/>
    <w:basedOn w:val="Normal"/>
    <w:next w:val="Normal"/>
    <w:autoRedefine/>
    <w:uiPriority w:val="39"/>
    <w:unhideWhenUsed/>
    <w:rsid w:val="00BA20A9"/>
    <w:pPr>
      <w:tabs>
        <w:tab w:val="right" w:leader="dot" w:pos="9062"/>
      </w:tabs>
      <w:spacing w:after="120" w:line="240" w:lineRule="auto"/>
      <w:jc w:val="both"/>
    </w:pPr>
    <w:rPr>
      <w:b/>
      <w:noProof/>
      <w:lang w:val="en-US"/>
    </w:rPr>
  </w:style>
  <w:style w:type="character" w:styleId="Lienhypertexte">
    <w:name w:val="Hyperlink"/>
    <w:basedOn w:val="Policepardfaut"/>
    <w:uiPriority w:val="99"/>
    <w:unhideWhenUsed/>
    <w:rsid w:val="00D36F3A"/>
    <w:rPr>
      <w:color w:val="0000FF" w:themeColor="hyperlink"/>
      <w:u w:val="single"/>
    </w:rPr>
  </w:style>
  <w:style w:type="paragraph" w:customStyle="1" w:styleId="WEDC07Address">
    <w:name w:val="WEDC_07_Address"/>
    <w:basedOn w:val="Normal"/>
    <w:qFormat/>
    <w:rsid w:val="00DA02BC"/>
    <w:pPr>
      <w:spacing w:after="60" w:line="240" w:lineRule="auto"/>
    </w:pPr>
    <w:rPr>
      <w:rFonts w:ascii="Arial" w:eastAsia="Times New Roman" w:hAnsi="Arial" w:cs="Arial"/>
      <w:bCs/>
      <w:color w:val="000000"/>
      <w:spacing w:val="-2"/>
      <w:sz w:val="16"/>
      <w:szCs w:val="18"/>
      <w:lang w:val="en-US"/>
    </w:rPr>
  </w:style>
  <w:style w:type="paragraph" w:styleId="Rvision">
    <w:name w:val="Revision"/>
    <w:hidden/>
    <w:uiPriority w:val="99"/>
    <w:semiHidden/>
    <w:rsid w:val="00214F29"/>
    <w:pPr>
      <w:spacing w:after="0" w:line="240" w:lineRule="auto"/>
    </w:pPr>
  </w:style>
  <w:style w:type="character" w:customStyle="1" w:styleId="Titre2Car">
    <w:name w:val="Titre 2 Car"/>
    <w:basedOn w:val="Policepardfaut"/>
    <w:link w:val="Titre2"/>
    <w:uiPriority w:val="9"/>
    <w:semiHidden/>
    <w:rsid w:val="00D86741"/>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03120C"/>
    <w:pPr>
      <w:tabs>
        <w:tab w:val="right" w:leader="dot" w:pos="9062"/>
      </w:tabs>
      <w:spacing w:afterLines="120" w:after="288" w:line="240" w:lineRule="auto"/>
    </w:pPr>
  </w:style>
  <w:style w:type="character" w:customStyle="1" w:styleId="Titre3Car">
    <w:name w:val="Titre 3 Car"/>
    <w:basedOn w:val="Policepardfaut"/>
    <w:link w:val="Titre3"/>
    <w:uiPriority w:val="9"/>
    <w:semiHidden/>
    <w:rsid w:val="006E693D"/>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6457A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
    <w:name w:val="st"/>
    <w:basedOn w:val="Policepardfaut"/>
    <w:rsid w:val="007E42DF"/>
  </w:style>
  <w:style w:type="character" w:styleId="Accentuation">
    <w:name w:val="Emphasis"/>
    <w:basedOn w:val="Policepardfaut"/>
    <w:uiPriority w:val="20"/>
    <w:qFormat/>
    <w:rsid w:val="007E42DF"/>
    <w:rPr>
      <w:i/>
      <w:iCs/>
    </w:rPr>
  </w:style>
  <w:style w:type="paragraph" w:customStyle="1" w:styleId="xl25">
    <w:name w:val="xl25"/>
    <w:basedOn w:val="Normal"/>
    <w:rsid w:val="00513615"/>
    <w:pP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styleId="Notedefin">
    <w:name w:val="endnote text"/>
    <w:basedOn w:val="Normal"/>
    <w:link w:val="NotedefinCar"/>
    <w:uiPriority w:val="99"/>
    <w:semiHidden/>
    <w:unhideWhenUsed/>
    <w:rsid w:val="00513615"/>
    <w:pPr>
      <w:spacing w:after="0" w:line="240" w:lineRule="auto"/>
    </w:pPr>
    <w:rPr>
      <w:sz w:val="20"/>
      <w:szCs w:val="20"/>
    </w:rPr>
  </w:style>
  <w:style w:type="character" w:customStyle="1" w:styleId="NotedefinCar">
    <w:name w:val="Note de fin Car"/>
    <w:basedOn w:val="Policepardfaut"/>
    <w:link w:val="Notedefin"/>
    <w:uiPriority w:val="99"/>
    <w:semiHidden/>
    <w:rsid w:val="00513615"/>
    <w:rPr>
      <w:sz w:val="20"/>
      <w:szCs w:val="20"/>
    </w:rPr>
  </w:style>
  <w:style w:type="character" w:styleId="Appeldenotedefin">
    <w:name w:val="endnote reference"/>
    <w:basedOn w:val="Policepardfaut"/>
    <w:uiPriority w:val="99"/>
    <w:semiHidden/>
    <w:unhideWhenUsed/>
    <w:rsid w:val="00513615"/>
    <w:rPr>
      <w:vertAlign w:val="superscript"/>
    </w:rPr>
  </w:style>
  <w:style w:type="paragraph" w:styleId="Notedebasdepage">
    <w:name w:val="footnote text"/>
    <w:basedOn w:val="Normal"/>
    <w:link w:val="NotedebasdepageCar"/>
    <w:uiPriority w:val="99"/>
    <w:semiHidden/>
    <w:unhideWhenUsed/>
    <w:rsid w:val="0012747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2747E"/>
    <w:rPr>
      <w:sz w:val="20"/>
      <w:szCs w:val="20"/>
    </w:rPr>
  </w:style>
  <w:style w:type="character" w:styleId="Appelnotedebasdep">
    <w:name w:val="footnote reference"/>
    <w:basedOn w:val="Policepardfaut"/>
    <w:uiPriority w:val="99"/>
    <w:semiHidden/>
    <w:unhideWhenUsed/>
    <w:rsid w:val="0012747E"/>
    <w:rPr>
      <w:vertAlign w:val="superscript"/>
    </w:rPr>
  </w:style>
  <w:style w:type="character" w:customStyle="1" w:styleId="LienInternet">
    <w:name w:val="Lien Internet"/>
    <w:basedOn w:val="Policepardfaut"/>
    <w:uiPriority w:val="99"/>
    <w:unhideWhenUsed/>
    <w:rsid w:val="00C32713"/>
    <w:rPr>
      <w:color w:val="0000FF" w:themeColor="hyperlink"/>
      <w:u w:val="single"/>
    </w:rPr>
  </w:style>
  <w:style w:type="paragraph" w:customStyle="1" w:styleId="Authors">
    <w:name w:val="Authors"/>
    <w:basedOn w:val="Normal"/>
    <w:qFormat/>
    <w:rsid w:val="00D426E8"/>
    <w:pPr>
      <w:spacing w:after="240" w:line="240" w:lineRule="auto"/>
      <w:jc w:val="center"/>
    </w:pPr>
    <w:rPr>
      <w:rFonts w:ascii="Arial" w:eastAsia="Times New Roman" w:hAnsi="Arial" w:cs="Arial"/>
      <w:noProof/>
      <w:sz w:val="24"/>
      <w:szCs w:val="24"/>
      <w:lang w:val="en-GB"/>
    </w:rPr>
  </w:style>
  <w:style w:type="character" w:styleId="lev">
    <w:name w:val="Strong"/>
    <w:basedOn w:val="Policepardfaut"/>
    <w:uiPriority w:val="22"/>
    <w:qFormat/>
    <w:rsid w:val="00D426E8"/>
    <w:rPr>
      <w:b/>
      <w:bCs/>
    </w:rPr>
  </w:style>
  <w:style w:type="paragraph" w:customStyle="1" w:styleId="Default">
    <w:name w:val="Default"/>
    <w:rsid w:val="00BE3F52"/>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Policepardfaut"/>
    <w:uiPriority w:val="99"/>
    <w:semiHidden/>
    <w:unhideWhenUsed/>
    <w:rsid w:val="001D4C3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B2B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D867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E69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62D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2D0E"/>
    <w:rPr>
      <w:rFonts w:ascii="Tahoma" w:hAnsi="Tahoma" w:cs="Tahoma"/>
      <w:sz w:val="16"/>
      <w:szCs w:val="16"/>
    </w:rPr>
  </w:style>
  <w:style w:type="table" w:styleId="Grilledutableau">
    <w:name w:val="Table Grid"/>
    <w:basedOn w:val="TableauNormal"/>
    <w:uiPriority w:val="39"/>
    <w:rsid w:val="00A62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F7EEF"/>
    <w:pPr>
      <w:ind w:left="720"/>
      <w:contextualSpacing/>
    </w:pPr>
  </w:style>
  <w:style w:type="character" w:styleId="Marquedecommentaire">
    <w:name w:val="annotation reference"/>
    <w:basedOn w:val="Policepardfaut"/>
    <w:uiPriority w:val="99"/>
    <w:semiHidden/>
    <w:unhideWhenUsed/>
    <w:rsid w:val="00C343B7"/>
    <w:rPr>
      <w:sz w:val="16"/>
      <w:szCs w:val="16"/>
    </w:rPr>
  </w:style>
  <w:style w:type="paragraph" w:styleId="Commentaire">
    <w:name w:val="annotation text"/>
    <w:basedOn w:val="Normal"/>
    <w:link w:val="CommentaireCar"/>
    <w:uiPriority w:val="99"/>
    <w:semiHidden/>
    <w:unhideWhenUsed/>
    <w:rsid w:val="00C343B7"/>
    <w:pPr>
      <w:spacing w:line="240" w:lineRule="auto"/>
    </w:pPr>
    <w:rPr>
      <w:sz w:val="20"/>
      <w:szCs w:val="20"/>
    </w:rPr>
  </w:style>
  <w:style w:type="character" w:customStyle="1" w:styleId="CommentaireCar">
    <w:name w:val="Commentaire Car"/>
    <w:basedOn w:val="Policepardfaut"/>
    <w:link w:val="Commentaire"/>
    <w:uiPriority w:val="99"/>
    <w:semiHidden/>
    <w:rsid w:val="00C343B7"/>
    <w:rPr>
      <w:sz w:val="20"/>
      <w:szCs w:val="20"/>
    </w:rPr>
  </w:style>
  <w:style w:type="paragraph" w:styleId="Objetducommentaire">
    <w:name w:val="annotation subject"/>
    <w:basedOn w:val="Commentaire"/>
    <w:next w:val="Commentaire"/>
    <w:link w:val="ObjetducommentaireCar"/>
    <w:uiPriority w:val="99"/>
    <w:semiHidden/>
    <w:unhideWhenUsed/>
    <w:rsid w:val="00C343B7"/>
    <w:rPr>
      <w:b/>
      <w:bCs/>
    </w:rPr>
  </w:style>
  <w:style w:type="character" w:customStyle="1" w:styleId="ObjetducommentaireCar">
    <w:name w:val="Objet du commentaire Car"/>
    <w:basedOn w:val="CommentaireCar"/>
    <w:link w:val="Objetducommentaire"/>
    <w:uiPriority w:val="99"/>
    <w:semiHidden/>
    <w:rsid w:val="00C343B7"/>
    <w:rPr>
      <w:b/>
      <w:bCs/>
      <w:sz w:val="20"/>
      <w:szCs w:val="20"/>
    </w:rPr>
  </w:style>
  <w:style w:type="paragraph" w:styleId="PrformatHTML">
    <w:name w:val="HTML Preformatted"/>
    <w:basedOn w:val="Normal"/>
    <w:link w:val="PrformatHTMLCar"/>
    <w:uiPriority w:val="99"/>
    <w:unhideWhenUsed/>
    <w:rsid w:val="009E6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9E6807"/>
    <w:rPr>
      <w:rFonts w:ascii="Courier New" w:eastAsia="Times New Roman" w:hAnsi="Courier New" w:cs="Courier New"/>
      <w:sz w:val="20"/>
      <w:szCs w:val="20"/>
      <w:lang w:eastAsia="fr-FR"/>
    </w:rPr>
  </w:style>
  <w:style w:type="character" w:customStyle="1" w:styleId="normaltextrun">
    <w:name w:val="normaltextrun"/>
    <w:basedOn w:val="Policepardfaut"/>
    <w:rsid w:val="008E4EF0"/>
  </w:style>
  <w:style w:type="character" w:customStyle="1" w:styleId="spellingerror">
    <w:name w:val="spellingerror"/>
    <w:basedOn w:val="Policepardfaut"/>
    <w:rsid w:val="008E4EF0"/>
  </w:style>
  <w:style w:type="paragraph" w:styleId="En-tte">
    <w:name w:val="header"/>
    <w:basedOn w:val="Normal"/>
    <w:link w:val="En-tteCar"/>
    <w:uiPriority w:val="99"/>
    <w:unhideWhenUsed/>
    <w:rsid w:val="007702D6"/>
    <w:pPr>
      <w:tabs>
        <w:tab w:val="center" w:pos="4536"/>
        <w:tab w:val="right" w:pos="9072"/>
      </w:tabs>
      <w:spacing w:after="0" w:line="240" w:lineRule="auto"/>
    </w:pPr>
  </w:style>
  <w:style w:type="character" w:customStyle="1" w:styleId="En-tteCar">
    <w:name w:val="En-tête Car"/>
    <w:basedOn w:val="Policepardfaut"/>
    <w:link w:val="En-tte"/>
    <w:uiPriority w:val="99"/>
    <w:rsid w:val="007702D6"/>
  </w:style>
  <w:style w:type="paragraph" w:styleId="Pieddepage">
    <w:name w:val="footer"/>
    <w:basedOn w:val="Normal"/>
    <w:link w:val="PieddepageCar"/>
    <w:uiPriority w:val="99"/>
    <w:unhideWhenUsed/>
    <w:rsid w:val="007702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02D6"/>
  </w:style>
  <w:style w:type="paragraph" w:styleId="Bibliographie">
    <w:name w:val="Bibliography"/>
    <w:basedOn w:val="Normal"/>
    <w:next w:val="Normal"/>
    <w:uiPriority w:val="37"/>
    <w:semiHidden/>
    <w:unhideWhenUsed/>
    <w:rsid w:val="004E7727"/>
  </w:style>
  <w:style w:type="paragraph" w:styleId="Titre">
    <w:name w:val="Title"/>
    <w:basedOn w:val="Normal"/>
    <w:next w:val="Normal"/>
    <w:link w:val="TitreCar"/>
    <w:uiPriority w:val="10"/>
    <w:qFormat/>
    <w:rsid w:val="0041548F"/>
    <w:pPr>
      <w:pBdr>
        <w:bottom w:val="single" w:sz="8" w:space="4" w:color="4F81BD" w:themeColor="accent1"/>
      </w:pBdr>
      <w:spacing w:after="300" w:line="240" w:lineRule="auto"/>
      <w:contextualSpacing/>
    </w:pPr>
    <w:rPr>
      <w:rFonts w:asciiTheme="majorHAnsi" w:eastAsiaTheme="majorEastAsia" w:hAnsiTheme="majorHAnsi" w:cstheme="majorBidi"/>
      <w:noProof/>
      <w:color w:val="17365D" w:themeColor="text2" w:themeShade="BF"/>
      <w:spacing w:val="5"/>
      <w:kern w:val="28"/>
      <w:sz w:val="52"/>
      <w:szCs w:val="52"/>
      <w:lang w:val="en-GB"/>
    </w:rPr>
  </w:style>
  <w:style w:type="character" w:customStyle="1" w:styleId="TitreCar">
    <w:name w:val="Titre Car"/>
    <w:basedOn w:val="Policepardfaut"/>
    <w:link w:val="Titre"/>
    <w:uiPriority w:val="10"/>
    <w:rsid w:val="0041548F"/>
    <w:rPr>
      <w:rFonts w:asciiTheme="majorHAnsi" w:eastAsiaTheme="majorEastAsia" w:hAnsiTheme="majorHAnsi" w:cstheme="majorBidi"/>
      <w:noProof/>
      <w:color w:val="17365D" w:themeColor="text2" w:themeShade="BF"/>
      <w:spacing w:val="5"/>
      <w:kern w:val="28"/>
      <w:sz w:val="52"/>
      <w:szCs w:val="52"/>
      <w:lang w:val="en-GB"/>
    </w:rPr>
  </w:style>
  <w:style w:type="paragraph" w:customStyle="1" w:styleId="Affiliation">
    <w:name w:val="Affiliation"/>
    <w:next w:val="Normal"/>
    <w:autoRedefine/>
    <w:qFormat/>
    <w:rsid w:val="0041548F"/>
    <w:pPr>
      <w:widowControl w:val="0"/>
      <w:spacing w:before="100" w:beforeAutospacing="1" w:after="100" w:afterAutospacing="1" w:line="480" w:lineRule="auto"/>
      <w:jc w:val="both"/>
    </w:pPr>
    <w:rPr>
      <w:rFonts w:ascii="Times New Roman" w:eastAsia="Times New Roman" w:hAnsi="Times New Roman" w:cs="Times New Roman"/>
      <w:sz w:val="24"/>
      <w:szCs w:val="24"/>
      <w:lang w:val="en-US"/>
    </w:rPr>
  </w:style>
  <w:style w:type="paragraph" w:customStyle="1" w:styleId="paragraph">
    <w:name w:val="paragraph"/>
    <w:basedOn w:val="Normal"/>
    <w:rsid w:val="00A53C1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Policepardfaut"/>
    <w:rsid w:val="00A53C18"/>
  </w:style>
  <w:style w:type="character" w:customStyle="1" w:styleId="Titre1Car">
    <w:name w:val="Titre 1 Car"/>
    <w:basedOn w:val="Policepardfaut"/>
    <w:link w:val="Titre1"/>
    <w:uiPriority w:val="9"/>
    <w:rsid w:val="009B2B59"/>
    <w:rPr>
      <w:rFonts w:asciiTheme="majorHAnsi" w:eastAsiaTheme="majorEastAsia" w:hAnsiTheme="majorHAnsi" w:cstheme="majorBidi"/>
      <w:b/>
      <w:bCs/>
      <w:color w:val="365F91" w:themeColor="accent1" w:themeShade="BF"/>
      <w:sz w:val="28"/>
      <w:szCs w:val="28"/>
    </w:rPr>
  </w:style>
  <w:style w:type="paragraph" w:styleId="TM1">
    <w:name w:val="toc 1"/>
    <w:basedOn w:val="Normal"/>
    <w:next w:val="Normal"/>
    <w:autoRedefine/>
    <w:uiPriority w:val="39"/>
    <w:unhideWhenUsed/>
    <w:rsid w:val="00BA20A9"/>
    <w:pPr>
      <w:tabs>
        <w:tab w:val="right" w:leader="dot" w:pos="9062"/>
      </w:tabs>
      <w:spacing w:after="120" w:line="240" w:lineRule="auto"/>
      <w:jc w:val="both"/>
    </w:pPr>
    <w:rPr>
      <w:b/>
      <w:noProof/>
      <w:lang w:val="en-US"/>
    </w:rPr>
  </w:style>
  <w:style w:type="character" w:styleId="Lienhypertexte">
    <w:name w:val="Hyperlink"/>
    <w:basedOn w:val="Policepardfaut"/>
    <w:uiPriority w:val="99"/>
    <w:unhideWhenUsed/>
    <w:rsid w:val="00D36F3A"/>
    <w:rPr>
      <w:color w:val="0000FF" w:themeColor="hyperlink"/>
      <w:u w:val="single"/>
    </w:rPr>
  </w:style>
  <w:style w:type="paragraph" w:customStyle="1" w:styleId="WEDC07Address">
    <w:name w:val="WEDC_07_Address"/>
    <w:basedOn w:val="Normal"/>
    <w:qFormat/>
    <w:rsid w:val="00DA02BC"/>
    <w:pPr>
      <w:spacing w:after="60" w:line="240" w:lineRule="auto"/>
    </w:pPr>
    <w:rPr>
      <w:rFonts w:ascii="Arial" w:eastAsia="Times New Roman" w:hAnsi="Arial" w:cs="Arial"/>
      <w:bCs/>
      <w:color w:val="000000"/>
      <w:spacing w:val="-2"/>
      <w:sz w:val="16"/>
      <w:szCs w:val="18"/>
      <w:lang w:val="en-US"/>
    </w:rPr>
  </w:style>
  <w:style w:type="paragraph" w:styleId="Rvision">
    <w:name w:val="Revision"/>
    <w:hidden/>
    <w:uiPriority w:val="99"/>
    <w:semiHidden/>
    <w:rsid w:val="00214F29"/>
    <w:pPr>
      <w:spacing w:after="0" w:line="240" w:lineRule="auto"/>
    </w:pPr>
  </w:style>
  <w:style w:type="character" w:customStyle="1" w:styleId="Titre2Car">
    <w:name w:val="Titre 2 Car"/>
    <w:basedOn w:val="Policepardfaut"/>
    <w:link w:val="Titre2"/>
    <w:uiPriority w:val="9"/>
    <w:semiHidden/>
    <w:rsid w:val="00D86741"/>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03120C"/>
    <w:pPr>
      <w:tabs>
        <w:tab w:val="right" w:leader="dot" w:pos="9062"/>
      </w:tabs>
      <w:spacing w:afterLines="120" w:after="288" w:line="240" w:lineRule="auto"/>
    </w:pPr>
  </w:style>
  <w:style w:type="character" w:customStyle="1" w:styleId="Titre3Car">
    <w:name w:val="Titre 3 Car"/>
    <w:basedOn w:val="Policepardfaut"/>
    <w:link w:val="Titre3"/>
    <w:uiPriority w:val="9"/>
    <w:semiHidden/>
    <w:rsid w:val="006E693D"/>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6457A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
    <w:name w:val="st"/>
    <w:basedOn w:val="Policepardfaut"/>
    <w:rsid w:val="007E42DF"/>
  </w:style>
  <w:style w:type="character" w:styleId="Accentuation">
    <w:name w:val="Emphasis"/>
    <w:basedOn w:val="Policepardfaut"/>
    <w:uiPriority w:val="20"/>
    <w:qFormat/>
    <w:rsid w:val="007E42DF"/>
    <w:rPr>
      <w:i/>
      <w:iCs/>
    </w:rPr>
  </w:style>
  <w:style w:type="paragraph" w:customStyle="1" w:styleId="xl25">
    <w:name w:val="xl25"/>
    <w:basedOn w:val="Normal"/>
    <w:rsid w:val="00513615"/>
    <w:pP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styleId="Notedefin">
    <w:name w:val="endnote text"/>
    <w:basedOn w:val="Normal"/>
    <w:link w:val="NotedefinCar"/>
    <w:uiPriority w:val="99"/>
    <w:semiHidden/>
    <w:unhideWhenUsed/>
    <w:rsid w:val="00513615"/>
    <w:pPr>
      <w:spacing w:after="0" w:line="240" w:lineRule="auto"/>
    </w:pPr>
    <w:rPr>
      <w:sz w:val="20"/>
      <w:szCs w:val="20"/>
    </w:rPr>
  </w:style>
  <w:style w:type="character" w:customStyle="1" w:styleId="NotedefinCar">
    <w:name w:val="Note de fin Car"/>
    <w:basedOn w:val="Policepardfaut"/>
    <w:link w:val="Notedefin"/>
    <w:uiPriority w:val="99"/>
    <w:semiHidden/>
    <w:rsid w:val="00513615"/>
    <w:rPr>
      <w:sz w:val="20"/>
      <w:szCs w:val="20"/>
    </w:rPr>
  </w:style>
  <w:style w:type="character" w:styleId="Appeldenotedefin">
    <w:name w:val="endnote reference"/>
    <w:basedOn w:val="Policepardfaut"/>
    <w:uiPriority w:val="99"/>
    <w:semiHidden/>
    <w:unhideWhenUsed/>
    <w:rsid w:val="00513615"/>
    <w:rPr>
      <w:vertAlign w:val="superscript"/>
    </w:rPr>
  </w:style>
  <w:style w:type="paragraph" w:styleId="Notedebasdepage">
    <w:name w:val="footnote text"/>
    <w:basedOn w:val="Normal"/>
    <w:link w:val="NotedebasdepageCar"/>
    <w:uiPriority w:val="99"/>
    <w:semiHidden/>
    <w:unhideWhenUsed/>
    <w:rsid w:val="0012747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2747E"/>
    <w:rPr>
      <w:sz w:val="20"/>
      <w:szCs w:val="20"/>
    </w:rPr>
  </w:style>
  <w:style w:type="character" w:styleId="Appelnotedebasdep">
    <w:name w:val="footnote reference"/>
    <w:basedOn w:val="Policepardfaut"/>
    <w:uiPriority w:val="99"/>
    <w:semiHidden/>
    <w:unhideWhenUsed/>
    <w:rsid w:val="0012747E"/>
    <w:rPr>
      <w:vertAlign w:val="superscript"/>
    </w:rPr>
  </w:style>
  <w:style w:type="character" w:customStyle="1" w:styleId="LienInternet">
    <w:name w:val="Lien Internet"/>
    <w:basedOn w:val="Policepardfaut"/>
    <w:uiPriority w:val="99"/>
    <w:unhideWhenUsed/>
    <w:rsid w:val="00C32713"/>
    <w:rPr>
      <w:color w:val="0000FF" w:themeColor="hyperlink"/>
      <w:u w:val="single"/>
    </w:rPr>
  </w:style>
  <w:style w:type="paragraph" w:customStyle="1" w:styleId="Authors">
    <w:name w:val="Authors"/>
    <w:basedOn w:val="Normal"/>
    <w:qFormat/>
    <w:rsid w:val="00D426E8"/>
    <w:pPr>
      <w:spacing w:after="240" w:line="240" w:lineRule="auto"/>
      <w:jc w:val="center"/>
    </w:pPr>
    <w:rPr>
      <w:rFonts w:ascii="Arial" w:eastAsia="Times New Roman" w:hAnsi="Arial" w:cs="Arial"/>
      <w:noProof/>
      <w:sz w:val="24"/>
      <w:szCs w:val="24"/>
      <w:lang w:val="en-GB"/>
    </w:rPr>
  </w:style>
  <w:style w:type="character" w:styleId="lev">
    <w:name w:val="Strong"/>
    <w:basedOn w:val="Policepardfaut"/>
    <w:uiPriority w:val="22"/>
    <w:qFormat/>
    <w:rsid w:val="00D426E8"/>
    <w:rPr>
      <w:b/>
      <w:bCs/>
    </w:rPr>
  </w:style>
  <w:style w:type="paragraph" w:customStyle="1" w:styleId="Default">
    <w:name w:val="Default"/>
    <w:rsid w:val="00BE3F52"/>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Policepardfaut"/>
    <w:uiPriority w:val="99"/>
    <w:semiHidden/>
    <w:unhideWhenUsed/>
    <w:rsid w:val="001D4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75774">
      <w:bodyDiv w:val="1"/>
      <w:marLeft w:val="0"/>
      <w:marRight w:val="0"/>
      <w:marTop w:val="0"/>
      <w:marBottom w:val="0"/>
      <w:divBdr>
        <w:top w:val="none" w:sz="0" w:space="0" w:color="auto"/>
        <w:left w:val="none" w:sz="0" w:space="0" w:color="auto"/>
        <w:bottom w:val="none" w:sz="0" w:space="0" w:color="auto"/>
        <w:right w:val="none" w:sz="0" w:space="0" w:color="auto"/>
      </w:divBdr>
    </w:div>
    <w:div w:id="249971973">
      <w:bodyDiv w:val="1"/>
      <w:marLeft w:val="0"/>
      <w:marRight w:val="0"/>
      <w:marTop w:val="0"/>
      <w:marBottom w:val="0"/>
      <w:divBdr>
        <w:top w:val="none" w:sz="0" w:space="0" w:color="auto"/>
        <w:left w:val="none" w:sz="0" w:space="0" w:color="auto"/>
        <w:bottom w:val="none" w:sz="0" w:space="0" w:color="auto"/>
        <w:right w:val="none" w:sz="0" w:space="0" w:color="auto"/>
      </w:divBdr>
    </w:div>
    <w:div w:id="315838006">
      <w:bodyDiv w:val="1"/>
      <w:marLeft w:val="0"/>
      <w:marRight w:val="0"/>
      <w:marTop w:val="0"/>
      <w:marBottom w:val="0"/>
      <w:divBdr>
        <w:top w:val="none" w:sz="0" w:space="0" w:color="auto"/>
        <w:left w:val="none" w:sz="0" w:space="0" w:color="auto"/>
        <w:bottom w:val="none" w:sz="0" w:space="0" w:color="auto"/>
        <w:right w:val="none" w:sz="0" w:space="0" w:color="auto"/>
      </w:divBdr>
    </w:div>
    <w:div w:id="350422066">
      <w:bodyDiv w:val="1"/>
      <w:marLeft w:val="0"/>
      <w:marRight w:val="0"/>
      <w:marTop w:val="0"/>
      <w:marBottom w:val="0"/>
      <w:divBdr>
        <w:top w:val="none" w:sz="0" w:space="0" w:color="auto"/>
        <w:left w:val="none" w:sz="0" w:space="0" w:color="auto"/>
        <w:bottom w:val="none" w:sz="0" w:space="0" w:color="auto"/>
        <w:right w:val="none" w:sz="0" w:space="0" w:color="auto"/>
      </w:divBdr>
    </w:div>
    <w:div w:id="401761026">
      <w:bodyDiv w:val="1"/>
      <w:marLeft w:val="0"/>
      <w:marRight w:val="0"/>
      <w:marTop w:val="0"/>
      <w:marBottom w:val="0"/>
      <w:divBdr>
        <w:top w:val="none" w:sz="0" w:space="0" w:color="auto"/>
        <w:left w:val="none" w:sz="0" w:space="0" w:color="auto"/>
        <w:bottom w:val="none" w:sz="0" w:space="0" w:color="auto"/>
        <w:right w:val="none" w:sz="0" w:space="0" w:color="auto"/>
      </w:divBdr>
    </w:div>
    <w:div w:id="559486357">
      <w:bodyDiv w:val="1"/>
      <w:marLeft w:val="0"/>
      <w:marRight w:val="0"/>
      <w:marTop w:val="0"/>
      <w:marBottom w:val="0"/>
      <w:divBdr>
        <w:top w:val="none" w:sz="0" w:space="0" w:color="auto"/>
        <w:left w:val="none" w:sz="0" w:space="0" w:color="auto"/>
        <w:bottom w:val="none" w:sz="0" w:space="0" w:color="auto"/>
        <w:right w:val="none" w:sz="0" w:space="0" w:color="auto"/>
      </w:divBdr>
    </w:div>
    <w:div w:id="566647957">
      <w:bodyDiv w:val="1"/>
      <w:marLeft w:val="0"/>
      <w:marRight w:val="0"/>
      <w:marTop w:val="0"/>
      <w:marBottom w:val="0"/>
      <w:divBdr>
        <w:top w:val="none" w:sz="0" w:space="0" w:color="auto"/>
        <w:left w:val="none" w:sz="0" w:space="0" w:color="auto"/>
        <w:bottom w:val="none" w:sz="0" w:space="0" w:color="auto"/>
        <w:right w:val="none" w:sz="0" w:space="0" w:color="auto"/>
      </w:divBdr>
    </w:div>
    <w:div w:id="648628321">
      <w:bodyDiv w:val="1"/>
      <w:marLeft w:val="0"/>
      <w:marRight w:val="0"/>
      <w:marTop w:val="0"/>
      <w:marBottom w:val="0"/>
      <w:divBdr>
        <w:top w:val="none" w:sz="0" w:space="0" w:color="auto"/>
        <w:left w:val="none" w:sz="0" w:space="0" w:color="auto"/>
        <w:bottom w:val="none" w:sz="0" w:space="0" w:color="auto"/>
        <w:right w:val="none" w:sz="0" w:space="0" w:color="auto"/>
      </w:divBdr>
      <w:divsChild>
        <w:div w:id="141967953">
          <w:marLeft w:val="0"/>
          <w:marRight w:val="0"/>
          <w:marTop w:val="0"/>
          <w:marBottom w:val="0"/>
          <w:divBdr>
            <w:top w:val="none" w:sz="0" w:space="0" w:color="auto"/>
            <w:left w:val="none" w:sz="0" w:space="0" w:color="auto"/>
            <w:bottom w:val="none" w:sz="0" w:space="0" w:color="auto"/>
            <w:right w:val="none" w:sz="0" w:space="0" w:color="auto"/>
          </w:divBdr>
          <w:divsChild>
            <w:div w:id="1451432628">
              <w:marLeft w:val="0"/>
              <w:marRight w:val="0"/>
              <w:marTop w:val="0"/>
              <w:marBottom w:val="0"/>
              <w:divBdr>
                <w:top w:val="none" w:sz="0" w:space="0" w:color="auto"/>
                <w:left w:val="none" w:sz="0" w:space="0" w:color="auto"/>
                <w:bottom w:val="none" w:sz="0" w:space="0" w:color="auto"/>
                <w:right w:val="none" w:sz="0" w:space="0" w:color="auto"/>
              </w:divBdr>
              <w:divsChild>
                <w:div w:id="191188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782497">
      <w:bodyDiv w:val="1"/>
      <w:marLeft w:val="0"/>
      <w:marRight w:val="0"/>
      <w:marTop w:val="0"/>
      <w:marBottom w:val="0"/>
      <w:divBdr>
        <w:top w:val="none" w:sz="0" w:space="0" w:color="auto"/>
        <w:left w:val="none" w:sz="0" w:space="0" w:color="auto"/>
        <w:bottom w:val="none" w:sz="0" w:space="0" w:color="auto"/>
        <w:right w:val="none" w:sz="0" w:space="0" w:color="auto"/>
      </w:divBdr>
    </w:div>
    <w:div w:id="668215166">
      <w:bodyDiv w:val="1"/>
      <w:marLeft w:val="0"/>
      <w:marRight w:val="0"/>
      <w:marTop w:val="0"/>
      <w:marBottom w:val="0"/>
      <w:divBdr>
        <w:top w:val="none" w:sz="0" w:space="0" w:color="auto"/>
        <w:left w:val="none" w:sz="0" w:space="0" w:color="auto"/>
        <w:bottom w:val="none" w:sz="0" w:space="0" w:color="auto"/>
        <w:right w:val="none" w:sz="0" w:space="0" w:color="auto"/>
      </w:divBdr>
    </w:div>
    <w:div w:id="674764208">
      <w:bodyDiv w:val="1"/>
      <w:marLeft w:val="0"/>
      <w:marRight w:val="0"/>
      <w:marTop w:val="0"/>
      <w:marBottom w:val="0"/>
      <w:divBdr>
        <w:top w:val="none" w:sz="0" w:space="0" w:color="auto"/>
        <w:left w:val="none" w:sz="0" w:space="0" w:color="auto"/>
        <w:bottom w:val="none" w:sz="0" w:space="0" w:color="auto"/>
        <w:right w:val="none" w:sz="0" w:space="0" w:color="auto"/>
      </w:divBdr>
    </w:div>
    <w:div w:id="702052413">
      <w:bodyDiv w:val="1"/>
      <w:marLeft w:val="0"/>
      <w:marRight w:val="0"/>
      <w:marTop w:val="0"/>
      <w:marBottom w:val="0"/>
      <w:divBdr>
        <w:top w:val="none" w:sz="0" w:space="0" w:color="auto"/>
        <w:left w:val="none" w:sz="0" w:space="0" w:color="auto"/>
        <w:bottom w:val="none" w:sz="0" w:space="0" w:color="auto"/>
        <w:right w:val="none" w:sz="0" w:space="0" w:color="auto"/>
      </w:divBdr>
      <w:divsChild>
        <w:div w:id="1260680532">
          <w:marLeft w:val="446"/>
          <w:marRight w:val="0"/>
          <w:marTop w:val="0"/>
          <w:marBottom w:val="0"/>
          <w:divBdr>
            <w:top w:val="none" w:sz="0" w:space="0" w:color="auto"/>
            <w:left w:val="none" w:sz="0" w:space="0" w:color="auto"/>
            <w:bottom w:val="none" w:sz="0" w:space="0" w:color="auto"/>
            <w:right w:val="none" w:sz="0" w:space="0" w:color="auto"/>
          </w:divBdr>
        </w:div>
        <w:div w:id="44988343">
          <w:marLeft w:val="446"/>
          <w:marRight w:val="0"/>
          <w:marTop w:val="0"/>
          <w:marBottom w:val="0"/>
          <w:divBdr>
            <w:top w:val="none" w:sz="0" w:space="0" w:color="auto"/>
            <w:left w:val="none" w:sz="0" w:space="0" w:color="auto"/>
            <w:bottom w:val="none" w:sz="0" w:space="0" w:color="auto"/>
            <w:right w:val="none" w:sz="0" w:space="0" w:color="auto"/>
          </w:divBdr>
        </w:div>
        <w:div w:id="235476616">
          <w:marLeft w:val="446"/>
          <w:marRight w:val="0"/>
          <w:marTop w:val="0"/>
          <w:marBottom w:val="0"/>
          <w:divBdr>
            <w:top w:val="none" w:sz="0" w:space="0" w:color="auto"/>
            <w:left w:val="none" w:sz="0" w:space="0" w:color="auto"/>
            <w:bottom w:val="none" w:sz="0" w:space="0" w:color="auto"/>
            <w:right w:val="none" w:sz="0" w:space="0" w:color="auto"/>
          </w:divBdr>
        </w:div>
        <w:div w:id="1793749754">
          <w:marLeft w:val="446"/>
          <w:marRight w:val="0"/>
          <w:marTop w:val="0"/>
          <w:marBottom w:val="0"/>
          <w:divBdr>
            <w:top w:val="none" w:sz="0" w:space="0" w:color="auto"/>
            <w:left w:val="none" w:sz="0" w:space="0" w:color="auto"/>
            <w:bottom w:val="none" w:sz="0" w:space="0" w:color="auto"/>
            <w:right w:val="none" w:sz="0" w:space="0" w:color="auto"/>
          </w:divBdr>
        </w:div>
        <w:div w:id="856893735">
          <w:marLeft w:val="446"/>
          <w:marRight w:val="0"/>
          <w:marTop w:val="0"/>
          <w:marBottom w:val="0"/>
          <w:divBdr>
            <w:top w:val="none" w:sz="0" w:space="0" w:color="auto"/>
            <w:left w:val="none" w:sz="0" w:space="0" w:color="auto"/>
            <w:bottom w:val="none" w:sz="0" w:space="0" w:color="auto"/>
            <w:right w:val="none" w:sz="0" w:space="0" w:color="auto"/>
          </w:divBdr>
        </w:div>
        <w:div w:id="1510094689">
          <w:marLeft w:val="446"/>
          <w:marRight w:val="0"/>
          <w:marTop w:val="0"/>
          <w:marBottom w:val="0"/>
          <w:divBdr>
            <w:top w:val="none" w:sz="0" w:space="0" w:color="auto"/>
            <w:left w:val="none" w:sz="0" w:space="0" w:color="auto"/>
            <w:bottom w:val="none" w:sz="0" w:space="0" w:color="auto"/>
            <w:right w:val="none" w:sz="0" w:space="0" w:color="auto"/>
          </w:divBdr>
        </w:div>
      </w:divsChild>
    </w:div>
    <w:div w:id="755789504">
      <w:bodyDiv w:val="1"/>
      <w:marLeft w:val="0"/>
      <w:marRight w:val="0"/>
      <w:marTop w:val="0"/>
      <w:marBottom w:val="0"/>
      <w:divBdr>
        <w:top w:val="none" w:sz="0" w:space="0" w:color="auto"/>
        <w:left w:val="none" w:sz="0" w:space="0" w:color="auto"/>
        <w:bottom w:val="none" w:sz="0" w:space="0" w:color="auto"/>
        <w:right w:val="none" w:sz="0" w:space="0" w:color="auto"/>
      </w:divBdr>
    </w:div>
    <w:div w:id="843473997">
      <w:bodyDiv w:val="1"/>
      <w:marLeft w:val="0"/>
      <w:marRight w:val="0"/>
      <w:marTop w:val="0"/>
      <w:marBottom w:val="0"/>
      <w:divBdr>
        <w:top w:val="none" w:sz="0" w:space="0" w:color="auto"/>
        <w:left w:val="none" w:sz="0" w:space="0" w:color="auto"/>
        <w:bottom w:val="none" w:sz="0" w:space="0" w:color="auto"/>
        <w:right w:val="none" w:sz="0" w:space="0" w:color="auto"/>
      </w:divBdr>
    </w:div>
    <w:div w:id="1016927356">
      <w:bodyDiv w:val="1"/>
      <w:marLeft w:val="0"/>
      <w:marRight w:val="0"/>
      <w:marTop w:val="0"/>
      <w:marBottom w:val="0"/>
      <w:divBdr>
        <w:top w:val="none" w:sz="0" w:space="0" w:color="auto"/>
        <w:left w:val="none" w:sz="0" w:space="0" w:color="auto"/>
        <w:bottom w:val="none" w:sz="0" w:space="0" w:color="auto"/>
        <w:right w:val="none" w:sz="0" w:space="0" w:color="auto"/>
      </w:divBdr>
    </w:div>
    <w:div w:id="1138260642">
      <w:bodyDiv w:val="1"/>
      <w:marLeft w:val="0"/>
      <w:marRight w:val="0"/>
      <w:marTop w:val="0"/>
      <w:marBottom w:val="0"/>
      <w:divBdr>
        <w:top w:val="none" w:sz="0" w:space="0" w:color="auto"/>
        <w:left w:val="none" w:sz="0" w:space="0" w:color="auto"/>
        <w:bottom w:val="none" w:sz="0" w:space="0" w:color="auto"/>
        <w:right w:val="none" w:sz="0" w:space="0" w:color="auto"/>
      </w:divBdr>
    </w:div>
    <w:div w:id="1263800738">
      <w:bodyDiv w:val="1"/>
      <w:marLeft w:val="0"/>
      <w:marRight w:val="0"/>
      <w:marTop w:val="0"/>
      <w:marBottom w:val="0"/>
      <w:divBdr>
        <w:top w:val="none" w:sz="0" w:space="0" w:color="auto"/>
        <w:left w:val="none" w:sz="0" w:space="0" w:color="auto"/>
        <w:bottom w:val="none" w:sz="0" w:space="0" w:color="auto"/>
        <w:right w:val="none" w:sz="0" w:space="0" w:color="auto"/>
      </w:divBdr>
    </w:div>
    <w:div w:id="1322352160">
      <w:bodyDiv w:val="1"/>
      <w:marLeft w:val="0"/>
      <w:marRight w:val="0"/>
      <w:marTop w:val="0"/>
      <w:marBottom w:val="0"/>
      <w:divBdr>
        <w:top w:val="none" w:sz="0" w:space="0" w:color="auto"/>
        <w:left w:val="none" w:sz="0" w:space="0" w:color="auto"/>
        <w:bottom w:val="none" w:sz="0" w:space="0" w:color="auto"/>
        <w:right w:val="none" w:sz="0" w:space="0" w:color="auto"/>
      </w:divBdr>
    </w:div>
    <w:div w:id="1399747200">
      <w:bodyDiv w:val="1"/>
      <w:marLeft w:val="0"/>
      <w:marRight w:val="0"/>
      <w:marTop w:val="0"/>
      <w:marBottom w:val="0"/>
      <w:divBdr>
        <w:top w:val="none" w:sz="0" w:space="0" w:color="auto"/>
        <w:left w:val="none" w:sz="0" w:space="0" w:color="auto"/>
        <w:bottom w:val="none" w:sz="0" w:space="0" w:color="auto"/>
        <w:right w:val="none" w:sz="0" w:space="0" w:color="auto"/>
      </w:divBdr>
    </w:div>
    <w:div w:id="1485396475">
      <w:bodyDiv w:val="1"/>
      <w:marLeft w:val="0"/>
      <w:marRight w:val="0"/>
      <w:marTop w:val="0"/>
      <w:marBottom w:val="0"/>
      <w:divBdr>
        <w:top w:val="none" w:sz="0" w:space="0" w:color="auto"/>
        <w:left w:val="none" w:sz="0" w:space="0" w:color="auto"/>
        <w:bottom w:val="none" w:sz="0" w:space="0" w:color="auto"/>
        <w:right w:val="none" w:sz="0" w:space="0" w:color="auto"/>
      </w:divBdr>
    </w:div>
    <w:div w:id="1535313683">
      <w:bodyDiv w:val="1"/>
      <w:marLeft w:val="0"/>
      <w:marRight w:val="0"/>
      <w:marTop w:val="0"/>
      <w:marBottom w:val="0"/>
      <w:divBdr>
        <w:top w:val="none" w:sz="0" w:space="0" w:color="auto"/>
        <w:left w:val="none" w:sz="0" w:space="0" w:color="auto"/>
        <w:bottom w:val="none" w:sz="0" w:space="0" w:color="auto"/>
        <w:right w:val="none" w:sz="0" w:space="0" w:color="auto"/>
      </w:divBdr>
    </w:div>
    <w:div w:id="1589731697">
      <w:bodyDiv w:val="1"/>
      <w:marLeft w:val="0"/>
      <w:marRight w:val="0"/>
      <w:marTop w:val="0"/>
      <w:marBottom w:val="0"/>
      <w:divBdr>
        <w:top w:val="none" w:sz="0" w:space="0" w:color="auto"/>
        <w:left w:val="none" w:sz="0" w:space="0" w:color="auto"/>
        <w:bottom w:val="none" w:sz="0" w:space="0" w:color="auto"/>
        <w:right w:val="none" w:sz="0" w:space="0" w:color="auto"/>
      </w:divBdr>
    </w:div>
    <w:div w:id="1692760029">
      <w:bodyDiv w:val="1"/>
      <w:marLeft w:val="0"/>
      <w:marRight w:val="0"/>
      <w:marTop w:val="0"/>
      <w:marBottom w:val="0"/>
      <w:divBdr>
        <w:top w:val="none" w:sz="0" w:space="0" w:color="auto"/>
        <w:left w:val="none" w:sz="0" w:space="0" w:color="auto"/>
        <w:bottom w:val="none" w:sz="0" w:space="0" w:color="auto"/>
        <w:right w:val="none" w:sz="0" w:space="0" w:color="auto"/>
      </w:divBdr>
    </w:div>
    <w:div w:id="1712152073">
      <w:bodyDiv w:val="1"/>
      <w:marLeft w:val="0"/>
      <w:marRight w:val="0"/>
      <w:marTop w:val="0"/>
      <w:marBottom w:val="0"/>
      <w:divBdr>
        <w:top w:val="none" w:sz="0" w:space="0" w:color="auto"/>
        <w:left w:val="none" w:sz="0" w:space="0" w:color="auto"/>
        <w:bottom w:val="none" w:sz="0" w:space="0" w:color="auto"/>
        <w:right w:val="none" w:sz="0" w:space="0" w:color="auto"/>
      </w:divBdr>
    </w:div>
    <w:div w:id="1721703504">
      <w:bodyDiv w:val="1"/>
      <w:marLeft w:val="0"/>
      <w:marRight w:val="0"/>
      <w:marTop w:val="0"/>
      <w:marBottom w:val="0"/>
      <w:divBdr>
        <w:top w:val="none" w:sz="0" w:space="0" w:color="auto"/>
        <w:left w:val="none" w:sz="0" w:space="0" w:color="auto"/>
        <w:bottom w:val="none" w:sz="0" w:space="0" w:color="auto"/>
        <w:right w:val="none" w:sz="0" w:space="0" w:color="auto"/>
      </w:divBdr>
    </w:div>
    <w:div w:id="1760757578">
      <w:bodyDiv w:val="1"/>
      <w:marLeft w:val="0"/>
      <w:marRight w:val="0"/>
      <w:marTop w:val="0"/>
      <w:marBottom w:val="0"/>
      <w:divBdr>
        <w:top w:val="none" w:sz="0" w:space="0" w:color="auto"/>
        <w:left w:val="none" w:sz="0" w:space="0" w:color="auto"/>
        <w:bottom w:val="none" w:sz="0" w:space="0" w:color="auto"/>
        <w:right w:val="none" w:sz="0" w:space="0" w:color="auto"/>
      </w:divBdr>
    </w:div>
    <w:div w:id="1821186575">
      <w:bodyDiv w:val="1"/>
      <w:marLeft w:val="0"/>
      <w:marRight w:val="0"/>
      <w:marTop w:val="0"/>
      <w:marBottom w:val="0"/>
      <w:divBdr>
        <w:top w:val="none" w:sz="0" w:space="0" w:color="auto"/>
        <w:left w:val="none" w:sz="0" w:space="0" w:color="auto"/>
        <w:bottom w:val="none" w:sz="0" w:space="0" w:color="auto"/>
        <w:right w:val="none" w:sz="0" w:space="0" w:color="auto"/>
      </w:divBdr>
    </w:div>
    <w:div w:id="1826046791">
      <w:bodyDiv w:val="1"/>
      <w:marLeft w:val="0"/>
      <w:marRight w:val="0"/>
      <w:marTop w:val="0"/>
      <w:marBottom w:val="0"/>
      <w:divBdr>
        <w:top w:val="none" w:sz="0" w:space="0" w:color="auto"/>
        <w:left w:val="none" w:sz="0" w:space="0" w:color="auto"/>
        <w:bottom w:val="none" w:sz="0" w:space="0" w:color="auto"/>
        <w:right w:val="none" w:sz="0" w:space="0" w:color="auto"/>
      </w:divBdr>
    </w:div>
    <w:div w:id="1882550305">
      <w:bodyDiv w:val="1"/>
      <w:marLeft w:val="0"/>
      <w:marRight w:val="0"/>
      <w:marTop w:val="0"/>
      <w:marBottom w:val="0"/>
      <w:divBdr>
        <w:top w:val="none" w:sz="0" w:space="0" w:color="auto"/>
        <w:left w:val="none" w:sz="0" w:space="0" w:color="auto"/>
        <w:bottom w:val="none" w:sz="0" w:space="0" w:color="auto"/>
        <w:right w:val="none" w:sz="0" w:space="0" w:color="auto"/>
      </w:divBdr>
    </w:div>
    <w:div w:id="1905791671">
      <w:bodyDiv w:val="1"/>
      <w:marLeft w:val="0"/>
      <w:marRight w:val="0"/>
      <w:marTop w:val="0"/>
      <w:marBottom w:val="0"/>
      <w:divBdr>
        <w:top w:val="none" w:sz="0" w:space="0" w:color="auto"/>
        <w:left w:val="none" w:sz="0" w:space="0" w:color="auto"/>
        <w:bottom w:val="none" w:sz="0" w:space="0" w:color="auto"/>
        <w:right w:val="none" w:sz="0" w:space="0" w:color="auto"/>
      </w:divBdr>
      <w:divsChild>
        <w:div w:id="352850374">
          <w:marLeft w:val="547"/>
          <w:marRight w:val="0"/>
          <w:marTop w:val="115"/>
          <w:marBottom w:val="0"/>
          <w:divBdr>
            <w:top w:val="none" w:sz="0" w:space="0" w:color="auto"/>
            <w:left w:val="none" w:sz="0" w:space="0" w:color="auto"/>
            <w:bottom w:val="none" w:sz="0" w:space="0" w:color="auto"/>
            <w:right w:val="none" w:sz="0" w:space="0" w:color="auto"/>
          </w:divBdr>
        </w:div>
      </w:divsChild>
    </w:div>
    <w:div w:id="1928994719">
      <w:bodyDiv w:val="1"/>
      <w:marLeft w:val="0"/>
      <w:marRight w:val="0"/>
      <w:marTop w:val="0"/>
      <w:marBottom w:val="0"/>
      <w:divBdr>
        <w:top w:val="none" w:sz="0" w:space="0" w:color="auto"/>
        <w:left w:val="none" w:sz="0" w:space="0" w:color="auto"/>
        <w:bottom w:val="none" w:sz="0" w:space="0" w:color="auto"/>
        <w:right w:val="none" w:sz="0" w:space="0" w:color="auto"/>
      </w:divBdr>
    </w:div>
    <w:div w:id="198137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rancoise.binet@univ-rennes1.f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ecile.monard@univ-rennes1.f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philippe.cambier@inra.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laure.vieuble@inra.fr"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fiarena@live.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A8701-EB37-4AAC-891F-99784B1A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2451</Words>
  <Characters>13485</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INRA UMR EGC</Company>
  <LinksUpToDate>false</LinksUpToDate>
  <CharactersWithSpaces>15905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HOUOT Sabine</dc:creator>
  <cp:lastModifiedBy>lduciel</cp:lastModifiedBy>
  <cp:revision>2</cp:revision>
  <cp:lastPrinted>2017-05-22T09:04:00Z</cp:lastPrinted>
  <dcterms:created xsi:type="dcterms:W3CDTF">2018-11-20T09:31:00Z</dcterms:created>
  <dcterms:modified xsi:type="dcterms:W3CDTF">2018-11-20T09:31:00Z</dcterms:modified>
</cp:coreProperties>
</file>